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0466"/>
      </w:tblGrid>
      <w:tr w:rsidR="00000000">
        <w:tc>
          <w:tcPr>
            <w:tcW w:w="13047" w:type="dxa"/>
            <w:gridSpan w:val="2"/>
            <w:shd w:val="clear" w:color="auto" w:fill="E0E0E0"/>
          </w:tcPr>
          <w:p w:rsidR="00000000" w:rsidRDefault="00043564">
            <w:pPr>
              <w:rPr>
                <w:rFonts w:cs="Arial"/>
                <w:b/>
                <w:sz w:val="20"/>
                <w:szCs w:val="20"/>
              </w:rPr>
            </w:pPr>
            <w:r>
              <w:rPr>
                <w:rFonts w:cs="Arial"/>
                <w:b/>
                <w:sz w:val="20"/>
                <w:szCs w:val="20"/>
              </w:rPr>
              <w:t>Aggression</w:t>
            </w:r>
          </w:p>
        </w:tc>
      </w:tr>
      <w:tr w:rsidR="00000000">
        <w:tc>
          <w:tcPr>
            <w:tcW w:w="2394" w:type="dxa"/>
            <w:shd w:val="clear" w:color="auto" w:fill="auto"/>
          </w:tcPr>
          <w:p w:rsidR="00000000" w:rsidRDefault="00043564">
            <w:pPr>
              <w:rPr>
                <w:rFonts w:cs="Arial"/>
                <w:sz w:val="20"/>
                <w:szCs w:val="20"/>
              </w:rPr>
            </w:pPr>
            <w:r>
              <w:rPr>
                <w:rFonts w:cs="Arial"/>
                <w:sz w:val="20"/>
                <w:szCs w:val="20"/>
              </w:rPr>
              <w:t>Verbal Provocation</w:t>
            </w:r>
          </w:p>
        </w:tc>
        <w:tc>
          <w:tcPr>
            <w:tcW w:w="10653" w:type="dxa"/>
            <w:shd w:val="clear" w:color="auto" w:fill="auto"/>
          </w:tcPr>
          <w:p w:rsidR="00000000" w:rsidRDefault="00043564">
            <w:pPr>
              <w:rPr>
                <w:rFonts w:cs="Arial"/>
                <w:sz w:val="20"/>
                <w:szCs w:val="20"/>
              </w:rPr>
            </w:pPr>
            <w:r>
              <w:rPr>
                <w:rFonts w:cs="Arial"/>
                <w:sz w:val="20"/>
                <w:szCs w:val="20"/>
              </w:rPr>
              <w:t>Use of language or gestures that may incite another person or other people to fight.</w:t>
            </w:r>
          </w:p>
        </w:tc>
      </w:tr>
      <w:tr w:rsidR="00000000">
        <w:tc>
          <w:tcPr>
            <w:tcW w:w="2394" w:type="dxa"/>
            <w:shd w:val="clear" w:color="auto" w:fill="auto"/>
          </w:tcPr>
          <w:p w:rsidR="00000000" w:rsidRDefault="00043564">
            <w:pPr>
              <w:rPr>
                <w:rFonts w:cs="Arial"/>
                <w:sz w:val="20"/>
                <w:szCs w:val="20"/>
              </w:rPr>
            </w:pPr>
            <w:r>
              <w:rPr>
                <w:rFonts w:cs="Arial"/>
                <w:sz w:val="20"/>
                <w:szCs w:val="20"/>
              </w:rPr>
              <w:t>Minor Aggressive Act</w:t>
            </w:r>
          </w:p>
        </w:tc>
        <w:tc>
          <w:tcPr>
            <w:tcW w:w="10653" w:type="dxa"/>
            <w:shd w:val="clear" w:color="auto" w:fill="auto"/>
          </w:tcPr>
          <w:p w:rsidR="00000000" w:rsidRDefault="00043564">
            <w:pPr>
              <w:rPr>
                <w:rFonts w:cs="Arial"/>
                <w:sz w:val="20"/>
                <w:szCs w:val="20"/>
              </w:rPr>
            </w:pPr>
            <w:r>
              <w:rPr>
                <w:rFonts w:cs="Arial"/>
                <w:sz w:val="20"/>
                <w:szCs w:val="20"/>
              </w:rPr>
              <w:t>Student engages in non-serious but inappropriate physical contact, i.e., hitting, poking, [</w:t>
            </w:r>
            <w:r>
              <w:rPr>
                <w:rFonts w:cs="Arial"/>
                <w:i/>
                <w:sz w:val="20"/>
                <w:szCs w:val="20"/>
              </w:rPr>
              <w:t>pulling</w:t>
            </w:r>
            <w:r>
              <w:rPr>
                <w:rFonts w:cs="Arial"/>
                <w:sz w:val="20"/>
                <w:szCs w:val="20"/>
              </w:rPr>
              <w:t>] or pushing (SWIS</w:t>
            </w:r>
            <w:r>
              <w:rPr>
                <w:rFonts w:cs="Arial"/>
                <w:sz w:val="20"/>
                <w:szCs w:val="20"/>
                <w:vertAlign w:val="superscript"/>
              </w:rPr>
              <w:t>TM</w:t>
            </w:r>
            <w:r>
              <w:rPr>
                <w:rFonts w:cs="Arial"/>
                <w:sz w:val="20"/>
                <w:szCs w:val="20"/>
              </w:rPr>
              <w:t xml:space="preserve">).  Other behaviors that may be considered under this violation are running in the building, hallways, or corridors, pulling a chair out from underneath another person, or other behaviors that demonstrate low level hostile behaviors.     </w:t>
            </w:r>
          </w:p>
        </w:tc>
      </w:tr>
      <w:tr w:rsidR="00000000">
        <w:tc>
          <w:tcPr>
            <w:tcW w:w="2394" w:type="dxa"/>
            <w:shd w:val="clear" w:color="auto" w:fill="auto"/>
          </w:tcPr>
          <w:p w:rsidR="00000000" w:rsidRDefault="00043564">
            <w:pPr>
              <w:rPr>
                <w:rFonts w:cs="Arial"/>
                <w:sz w:val="20"/>
                <w:szCs w:val="20"/>
              </w:rPr>
            </w:pPr>
            <w:r>
              <w:rPr>
                <w:rFonts w:cs="Arial"/>
                <w:bCs/>
                <w:sz w:val="20"/>
                <w:szCs w:val="20"/>
              </w:rPr>
              <w:t>Disorderly Condu</w:t>
            </w:r>
            <w:r>
              <w:rPr>
                <w:rFonts w:cs="Arial"/>
                <w:bCs/>
                <w:sz w:val="20"/>
                <w:szCs w:val="20"/>
              </w:rPr>
              <w:t>ct</w:t>
            </w:r>
          </w:p>
        </w:tc>
        <w:tc>
          <w:tcPr>
            <w:tcW w:w="10653" w:type="dxa"/>
            <w:shd w:val="clear" w:color="auto" w:fill="auto"/>
          </w:tcPr>
          <w:p w:rsidR="00000000" w:rsidRDefault="00043564">
            <w:pPr>
              <w:rPr>
                <w:rFonts w:cs="Arial"/>
                <w:sz w:val="20"/>
                <w:szCs w:val="20"/>
              </w:rPr>
            </w:pPr>
            <w:hyperlink r:id="rId7" w:history="1">
              <w:r>
                <w:rPr>
                  <w:rStyle w:val="Hyperlink"/>
                  <w:rFonts w:cs="Arial"/>
                  <w:color w:val="auto"/>
                  <w:sz w:val="20"/>
                  <w:szCs w:val="20"/>
                </w:rPr>
                <w:t>13-2904. Disorderly conduct; classification</w:t>
              </w:r>
            </w:hyperlink>
          </w:p>
          <w:p w:rsidR="00000000" w:rsidRDefault="00043564">
            <w:pPr>
              <w:rPr>
                <w:rFonts w:cs="Arial"/>
                <w:sz w:val="20"/>
                <w:szCs w:val="20"/>
              </w:rPr>
            </w:pPr>
            <w:r>
              <w:rPr>
                <w:rFonts w:cs="Arial"/>
                <w:sz w:val="20"/>
                <w:szCs w:val="20"/>
              </w:rPr>
              <w:t>A. A person commits disorderly conduct if, with intent to disturb the peace or quiet of a neighborhood, family or person, or with knowledge of doi</w:t>
            </w:r>
            <w:r>
              <w:rPr>
                <w:rFonts w:cs="Arial"/>
                <w:sz w:val="20"/>
                <w:szCs w:val="20"/>
              </w:rPr>
              <w:t>ng so, such person:</w:t>
            </w:r>
          </w:p>
          <w:p w:rsidR="00000000" w:rsidRDefault="00043564">
            <w:pPr>
              <w:rPr>
                <w:rFonts w:cs="Arial"/>
                <w:sz w:val="20"/>
                <w:szCs w:val="20"/>
              </w:rPr>
            </w:pPr>
            <w:r>
              <w:rPr>
                <w:rFonts w:cs="Arial"/>
                <w:sz w:val="20"/>
                <w:szCs w:val="20"/>
              </w:rPr>
              <w:t>1. Engages in fighting, violent or seriously disruptive behavior; or</w:t>
            </w:r>
          </w:p>
          <w:p w:rsidR="00000000" w:rsidRDefault="00043564">
            <w:pPr>
              <w:rPr>
                <w:rFonts w:cs="Arial"/>
                <w:sz w:val="20"/>
                <w:szCs w:val="20"/>
              </w:rPr>
            </w:pPr>
            <w:r>
              <w:rPr>
                <w:rFonts w:cs="Arial"/>
                <w:sz w:val="20"/>
                <w:szCs w:val="20"/>
              </w:rPr>
              <w:t>2. Makes unreasonable noise; or</w:t>
            </w:r>
          </w:p>
          <w:p w:rsidR="00000000" w:rsidRDefault="00043564">
            <w:pPr>
              <w:rPr>
                <w:rFonts w:cs="Arial"/>
                <w:sz w:val="20"/>
                <w:szCs w:val="20"/>
              </w:rPr>
            </w:pPr>
            <w:r>
              <w:rPr>
                <w:rFonts w:cs="Arial"/>
                <w:sz w:val="20"/>
                <w:szCs w:val="20"/>
              </w:rPr>
              <w:t>3. Uses abusive or offensive language or gestures to any person present in a manner likely to provoke immediate physical retaliation by</w:t>
            </w:r>
            <w:r>
              <w:rPr>
                <w:rFonts w:cs="Arial"/>
                <w:sz w:val="20"/>
                <w:szCs w:val="20"/>
              </w:rPr>
              <w:t xml:space="preserve"> such person; or</w:t>
            </w:r>
          </w:p>
          <w:p w:rsidR="00000000" w:rsidRDefault="00043564">
            <w:pPr>
              <w:rPr>
                <w:rFonts w:cs="Arial"/>
                <w:sz w:val="20"/>
                <w:szCs w:val="20"/>
              </w:rPr>
            </w:pPr>
            <w:r>
              <w:rPr>
                <w:rFonts w:cs="Arial"/>
                <w:sz w:val="20"/>
                <w:szCs w:val="20"/>
              </w:rPr>
              <w:t>4. Makes any protracted commotion, utterance or display with the intent to prevent the transaction of the business of a lawful meeting, gathering or procession; or</w:t>
            </w:r>
          </w:p>
          <w:p w:rsidR="00000000" w:rsidRDefault="00043564">
            <w:pPr>
              <w:rPr>
                <w:rFonts w:cs="Arial"/>
                <w:sz w:val="20"/>
                <w:szCs w:val="20"/>
              </w:rPr>
            </w:pPr>
            <w:r>
              <w:rPr>
                <w:rFonts w:cs="Arial"/>
                <w:sz w:val="20"/>
                <w:szCs w:val="20"/>
              </w:rPr>
              <w:t>5. Refuses to obey a lawful order to disperse issued to maintain public saf</w:t>
            </w:r>
            <w:r>
              <w:rPr>
                <w:rFonts w:cs="Arial"/>
                <w:sz w:val="20"/>
                <w:szCs w:val="20"/>
              </w:rPr>
              <w:t>ety in dangerous proximity to a fire, a hazard or any other emergency; or</w:t>
            </w:r>
          </w:p>
          <w:p w:rsidR="00000000" w:rsidRDefault="00043564">
            <w:pPr>
              <w:rPr>
                <w:rFonts w:cs="Arial"/>
                <w:sz w:val="20"/>
                <w:szCs w:val="20"/>
              </w:rPr>
            </w:pPr>
            <w:r>
              <w:rPr>
                <w:rFonts w:cs="Arial"/>
                <w:sz w:val="20"/>
                <w:szCs w:val="20"/>
              </w:rPr>
              <w:t>6. Recklessly handles displays or discharges a deadly weapon or dangerous instrument.  (Possession of a deadly weapon or dangerous instrument must also be reported as a weapon violat</w:t>
            </w:r>
            <w:r>
              <w:rPr>
                <w:rFonts w:cs="Arial"/>
                <w:sz w:val="20"/>
                <w:szCs w:val="20"/>
              </w:rPr>
              <w:t>ion to ADE and to local law enforcement.)</w:t>
            </w:r>
          </w:p>
        </w:tc>
      </w:tr>
      <w:tr w:rsidR="00000000">
        <w:trPr>
          <w:trHeight w:val="197"/>
        </w:trPr>
        <w:tc>
          <w:tcPr>
            <w:tcW w:w="2394" w:type="dxa"/>
            <w:shd w:val="clear" w:color="auto" w:fill="auto"/>
          </w:tcPr>
          <w:p w:rsidR="00000000" w:rsidRDefault="00043564">
            <w:pPr>
              <w:rPr>
                <w:rFonts w:cs="Arial"/>
                <w:sz w:val="20"/>
                <w:szCs w:val="20"/>
              </w:rPr>
            </w:pPr>
            <w:r>
              <w:rPr>
                <w:rFonts w:cs="Arial"/>
                <w:sz w:val="20"/>
                <w:szCs w:val="20"/>
              </w:rPr>
              <w:t>Recklessness</w:t>
            </w:r>
          </w:p>
        </w:tc>
        <w:tc>
          <w:tcPr>
            <w:tcW w:w="10653" w:type="dxa"/>
            <w:shd w:val="clear" w:color="auto" w:fill="auto"/>
          </w:tcPr>
          <w:p w:rsidR="00000000" w:rsidRDefault="00043564">
            <w:pPr>
              <w:pStyle w:val="SEC06-18"/>
              <w:ind w:left="0" w:firstLine="0"/>
              <w:rPr>
                <w:rFonts w:ascii="Arial" w:hAnsi="Arial" w:cs="Arial"/>
                <w:b w:val="0"/>
                <w:vanish/>
              </w:rPr>
            </w:pPr>
            <w:r>
              <w:rPr>
                <w:rFonts w:ascii="Arial" w:hAnsi="Arial" w:cs="Arial"/>
                <w:b w:val="0"/>
              </w:rPr>
              <w:t xml:space="preserve">Unintentional, careless behavior that may pose a safety or health risk for others. </w:t>
            </w:r>
          </w:p>
        </w:tc>
      </w:tr>
      <w:tr w:rsidR="00000000">
        <w:trPr>
          <w:trHeight w:val="719"/>
        </w:trPr>
        <w:tc>
          <w:tcPr>
            <w:tcW w:w="2394" w:type="dxa"/>
            <w:shd w:val="clear" w:color="auto" w:fill="auto"/>
          </w:tcPr>
          <w:p w:rsidR="00000000" w:rsidRDefault="00043564">
            <w:pPr>
              <w:rPr>
                <w:rFonts w:cs="Arial"/>
                <w:sz w:val="20"/>
                <w:szCs w:val="20"/>
              </w:rPr>
            </w:pPr>
            <w:r>
              <w:rPr>
                <w:rFonts w:cs="Arial"/>
                <w:sz w:val="20"/>
                <w:szCs w:val="20"/>
              </w:rPr>
              <w:t>*Endangerment</w:t>
            </w:r>
          </w:p>
        </w:tc>
        <w:tc>
          <w:tcPr>
            <w:tcW w:w="10653" w:type="dxa"/>
            <w:shd w:val="clear" w:color="auto" w:fill="auto"/>
          </w:tcPr>
          <w:p w:rsidR="00000000" w:rsidRDefault="00043564">
            <w:pPr>
              <w:pStyle w:val="SEC06-18"/>
              <w:ind w:left="0" w:firstLine="0"/>
              <w:rPr>
                <w:rFonts w:ascii="Arial" w:hAnsi="Arial" w:cs="Arial"/>
                <w:b w:val="0"/>
                <w:noProof w:val="0"/>
                <w:lang w:val="en-US" w:eastAsia="en-US"/>
              </w:rPr>
            </w:pPr>
            <w:r>
              <w:rPr>
                <w:rFonts w:ascii="Arial" w:hAnsi="Arial" w:cs="Arial"/>
                <w:b w:val="0"/>
                <w:vanish/>
              </w:rPr>
              <w:fldChar w:fldCharType="begin"/>
            </w:r>
            <w:r>
              <w:rPr>
                <w:rFonts w:ascii="Arial" w:hAnsi="Arial" w:cs="Arial"/>
                <w:b w:val="0"/>
                <w:vanish/>
              </w:rPr>
              <w:instrText xml:space="preserve"> COMMENTS 13</w:instrText>
            </w:r>
            <w:r>
              <w:rPr>
                <w:rFonts w:ascii="Arial" w:hAnsi="Arial" w:cs="Arial"/>
                <w:b w:val="0"/>
                <w:vanish/>
              </w:rPr>
              <w:noBreakHyphen/>
              <w:instrText xml:space="preserve">1201 \* MERGEFORMAT </w:instrText>
            </w:r>
            <w:r>
              <w:rPr>
                <w:rFonts w:ascii="Arial" w:hAnsi="Arial" w:cs="Arial"/>
                <w:b w:val="0"/>
                <w:vanish/>
              </w:rPr>
              <w:fldChar w:fldCharType="separate"/>
            </w:r>
            <w:r>
              <w:rPr>
                <w:rFonts w:ascii="Arial" w:hAnsi="Arial" w:cs="Arial"/>
                <w:b w:val="0"/>
                <w:vanish/>
              </w:rPr>
              <w:t>13-1201</w:t>
            </w:r>
            <w:r>
              <w:rPr>
                <w:rFonts w:ascii="Arial" w:hAnsi="Arial" w:cs="Arial"/>
                <w:b w:val="0"/>
                <w:vanish/>
              </w:rPr>
              <w:fldChar w:fldCharType="end"/>
            </w:r>
            <w:r>
              <w:rPr>
                <w:rStyle w:val="SNUM"/>
                <w:rFonts w:ascii="Arial" w:hAnsi="Arial" w:cs="Arial"/>
                <w:b w:val="0"/>
                <w:noProof w:val="0"/>
                <w:color w:val="auto"/>
                <w:lang w:val="en-US" w:eastAsia="en-US"/>
              </w:rPr>
              <w:t>1</w:t>
            </w:r>
            <w:hyperlink r:id="rId8" w:history="1">
              <w:r>
                <w:rPr>
                  <w:rStyle w:val="Hyperlink"/>
                  <w:rFonts w:ascii="Arial" w:hAnsi="Arial" w:cs="Arial"/>
                  <w:b w:val="0"/>
                  <w:noProof w:val="0"/>
                  <w:color w:val="auto"/>
                  <w:lang w:val="en-US" w:eastAsia="en-US"/>
                </w:rPr>
                <w:t xml:space="preserve">3-1201. </w:t>
              </w:r>
              <w:r>
                <w:rPr>
                  <w:rStyle w:val="Hyperlink"/>
                  <w:rFonts w:ascii="Arial" w:hAnsi="Arial" w:cs="Arial"/>
                  <w:b w:val="0"/>
                  <w:color w:val="auto"/>
                </w:rPr>
                <w:t>Endangerment; classification</w:t>
              </w:r>
            </w:hyperlink>
          </w:p>
          <w:p w:rsidR="00000000" w:rsidRDefault="00043564">
            <w:pPr>
              <w:pStyle w:val="P06-00"/>
              <w:ind w:firstLine="0"/>
              <w:rPr>
                <w:rFonts w:ascii="Arial" w:hAnsi="Arial" w:cs="Arial"/>
                <w:b w:val="0"/>
                <w:noProof w:val="0"/>
                <w:lang w:val="en-US" w:eastAsia="en-US"/>
              </w:rPr>
            </w:pPr>
            <w:r>
              <w:rPr>
                <w:rFonts w:ascii="Arial" w:hAnsi="Arial" w:cs="Arial"/>
                <w:b w:val="0"/>
                <w:noProof w:val="0"/>
                <w:lang w:val="en-US" w:eastAsia="en-US"/>
              </w:rPr>
              <w:t>A.  A person commits endangerment by recklessly endangering another person with a substantial risk of imminent death or physical injury.</w:t>
            </w:r>
          </w:p>
          <w:p w:rsidR="00000000" w:rsidRDefault="00043564">
            <w:pPr>
              <w:pStyle w:val="P06-00"/>
              <w:ind w:firstLine="0"/>
              <w:rPr>
                <w:rFonts w:ascii="Arial" w:hAnsi="Arial" w:cs="Arial"/>
                <w:b w:val="0"/>
                <w:noProof w:val="0"/>
                <w:lang w:val="en-US" w:eastAsia="en-US"/>
              </w:rPr>
            </w:pPr>
            <w:r>
              <w:rPr>
                <w:rFonts w:ascii="Arial" w:hAnsi="Arial" w:cs="Arial"/>
                <w:b w:val="0"/>
                <w:noProof w:val="0"/>
                <w:lang w:val="en-US" w:eastAsia="en-US"/>
              </w:rPr>
              <w:t>B.  Endangerment involving a substantial risk of imminent death is a class 6</w:t>
            </w:r>
            <w:r>
              <w:rPr>
                <w:rFonts w:ascii="Arial" w:hAnsi="Arial" w:cs="Arial"/>
                <w:b w:val="0"/>
                <w:noProof w:val="0"/>
                <w:lang w:val="en-US" w:eastAsia="en-US"/>
              </w:rPr>
              <w:t xml:space="preserve"> felony.  In all other cases, it is a class 1 misdemeanor. </w:t>
            </w:r>
            <w:r>
              <w:rPr>
                <w:rFonts w:ascii="Arial" w:hAnsi="Arial" w:cs="Arial"/>
                <w:b w:val="0"/>
                <w:vanish/>
              </w:rPr>
              <w:fldChar w:fldCharType="begin"/>
            </w:r>
            <w:r>
              <w:rPr>
                <w:rFonts w:ascii="Arial" w:hAnsi="Arial" w:cs="Arial"/>
                <w:b w:val="0"/>
                <w:vanish/>
              </w:rPr>
              <w:instrText xml:space="preserve"> COMMENTS 13</w:instrText>
            </w:r>
            <w:r>
              <w:rPr>
                <w:rFonts w:ascii="Arial" w:hAnsi="Arial" w:cs="Arial"/>
                <w:b w:val="0"/>
                <w:vanish/>
              </w:rPr>
              <w:noBreakHyphen/>
              <w:instrText xml:space="preserve">1201 \* MERGEFORMAT </w:instrText>
            </w:r>
            <w:r>
              <w:rPr>
                <w:rFonts w:ascii="Arial" w:hAnsi="Arial" w:cs="Arial"/>
                <w:b w:val="0"/>
                <w:vanish/>
              </w:rPr>
              <w:fldChar w:fldCharType="separate"/>
            </w:r>
            <w:r>
              <w:rPr>
                <w:rFonts w:ascii="Arial" w:hAnsi="Arial" w:cs="Arial"/>
                <w:b w:val="0"/>
                <w:vanish/>
              </w:rPr>
              <w:t>13-1201</w:t>
            </w:r>
            <w:r>
              <w:rPr>
                <w:rFonts w:ascii="Arial" w:hAnsi="Arial" w:cs="Arial"/>
                <w:b w:val="0"/>
                <w:vanish/>
              </w:rPr>
              <w:fldChar w:fldCharType="end"/>
            </w:r>
          </w:p>
        </w:tc>
      </w:tr>
      <w:tr w:rsidR="00000000">
        <w:tc>
          <w:tcPr>
            <w:tcW w:w="2394" w:type="dxa"/>
            <w:shd w:val="clear" w:color="auto" w:fill="auto"/>
          </w:tcPr>
          <w:p w:rsidR="00000000" w:rsidRDefault="00043564">
            <w:pPr>
              <w:rPr>
                <w:rFonts w:cs="Arial"/>
                <w:sz w:val="20"/>
                <w:szCs w:val="20"/>
              </w:rPr>
            </w:pPr>
            <w:r>
              <w:rPr>
                <w:rFonts w:cs="Arial"/>
                <w:sz w:val="20"/>
                <w:szCs w:val="20"/>
              </w:rPr>
              <w:t>*Fighting</w:t>
            </w:r>
          </w:p>
        </w:tc>
        <w:tc>
          <w:tcPr>
            <w:tcW w:w="10653" w:type="dxa"/>
            <w:shd w:val="clear" w:color="auto" w:fill="auto"/>
          </w:tcPr>
          <w:p w:rsidR="00000000" w:rsidRDefault="00043564">
            <w:pPr>
              <w:rPr>
                <w:rFonts w:cs="Arial"/>
                <w:sz w:val="20"/>
                <w:szCs w:val="20"/>
              </w:rPr>
            </w:pPr>
            <w:r>
              <w:rPr>
                <w:rFonts w:cs="Arial"/>
                <w:sz w:val="20"/>
                <w:szCs w:val="20"/>
              </w:rPr>
              <w:t>Mutual participation in an incident involving physical violence, where there is no major injury. (US Department of Education, Office of Safe a</w:t>
            </w:r>
            <w:r>
              <w:rPr>
                <w:rFonts w:cs="Arial"/>
                <w:sz w:val="20"/>
                <w:szCs w:val="20"/>
              </w:rPr>
              <w:t xml:space="preserve">nd Drug-Free Schools Uniform Management Information and Reporting System guidelines,  10/06)  Verbal confrontation alone does not constitute fighting.  </w:t>
            </w:r>
          </w:p>
        </w:tc>
      </w:tr>
      <w:tr w:rsidR="00000000">
        <w:trPr>
          <w:trHeight w:val="719"/>
        </w:trPr>
        <w:tc>
          <w:tcPr>
            <w:tcW w:w="2394" w:type="dxa"/>
            <w:shd w:val="clear" w:color="auto" w:fill="auto"/>
          </w:tcPr>
          <w:p w:rsidR="00000000" w:rsidRDefault="00043564">
            <w:pPr>
              <w:rPr>
                <w:rFonts w:cs="Arial"/>
                <w:sz w:val="20"/>
                <w:szCs w:val="20"/>
              </w:rPr>
            </w:pPr>
            <w:r>
              <w:rPr>
                <w:rFonts w:cs="Arial"/>
                <w:sz w:val="20"/>
                <w:szCs w:val="20"/>
              </w:rPr>
              <w:t>*Assault</w:t>
            </w:r>
          </w:p>
        </w:tc>
        <w:tc>
          <w:tcPr>
            <w:tcW w:w="10653" w:type="dxa"/>
            <w:shd w:val="clear" w:color="auto" w:fill="auto"/>
          </w:tcPr>
          <w:p w:rsidR="00000000" w:rsidRDefault="00043564">
            <w:pPr>
              <w:rPr>
                <w:rFonts w:cs="Arial"/>
                <w:sz w:val="20"/>
                <w:szCs w:val="20"/>
              </w:rPr>
            </w:pPr>
            <w:hyperlink r:id="rId9" w:history="1">
              <w:r>
                <w:rPr>
                  <w:rStyle w:val="Hyperlink"/>
                  <w:rFonts w:cs="Arial"/>
                  <w:color w:val="auto"/>
                  <w:sz w:val="20"/>
                  <w:szCs w:val="20"/>
                </w:rPr>
                <w:t>A.R.S. §13-1203. Assault;</w:t>
              </w:r>
            </w:hyperlink>
            <w:r>
              <w:rPr>
                <w:rFonts w:cs="Arial"/>
                <w:sz w:val="20"/>
                <w:szCs w:val="20"/>
              </w:rPr>
              <w:t xml:space="preserve">  A p</w:t>
            </w:r>
            <w:r>
              <w:rPr>
                <w:rFonts w:cs="Arial"/>
                <w:sz w:val="20"/>
                <w:szCs w:val="20"/>
              </w:rPr>
              <w:t>erson commits assault by:  1. Intentionally, knowingly or recklessly causing any physical injury to another person; or 2. Intentionally placing another person in reasonable apprehension of imminent physical injury; or 3. Knowingly touching another person w</w:t>
            </w:r>
            <w:r>
              <w:rPr>
                <w:rFonts w:cs="Arial"/>
                <w:sz w:val="20"/>
                <w:szCs w:val="20"/>
              </w:rPr>
              <w:t>ith the intent to injure, insult or provoke such person.</w:t>
            </w:r>
          </w:p>
        </w:tc>
      </w:tr>
    </w:tbl>
    <w:p w:rsidR="00000000" w:rsidRDefault="00043564"/>
    <w:p w:rsidR="00000000" w:rsidRDefault="00043564">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10468"/>
      </w:tblGrid>
      <w:tr w:rsidR="00000000">
        <w:trPr>
          <w:trHeight w:val="170"/>
        </w:trPr>
        <w:tc>
          <w:tcPr>
            <w:tcW w:w="2394" w:type="dxa"/>
            <w:shd w:val="clear" w:color="auto" w:fill="auto"/>
          </w:tcPr>
          <w:p w:rsidR="00000000" w:rsidRDefault="00043564">
            <w:pPr>
              <w:rPr>
                <w:rFonts w:cs="Arial"/>
                <w:sz w:val="20"/>
                <w:szCs w:val="20"/>
              </w:rPr>
            </w:pPr>
            <w:r>
              <w:rPr>
                <w:rFonts w:cs="Arial"/>
                <w:sz w:val="20"/>
                <w:szCs w:val="20"/>
              </w:rPr>
              <w:t>**Aggravated assault</w:t>
            </w:r>
          </w:p>
        </w:tc>
        <w:tc>
          <w:tcPr>
            <w:tcW w:w="10653" w:type="dxa"/>
            <w:shd w:val="clear" w:color="auto" w:fill="auto"/>
          </w:tcPr>
          <w:p w:rsidR="00000000" w:rsidRDefault="00043564">
            <w:pPr>
              <w:rPr>
                <w:rFonts w:cs="Arial"/>
                <w:sz w:val="20"/>
                <w:szCs w:val="20"/>
              </w:rPr>
            </w:pPr>
            <w:hyperlink r:id="rId10" w:history="1">
              <w:r>
                <w:rPr>
                  <w:rStyle w:val="Hyperlink"/>
                  <w:rFonts w:cs="Arial"/>
                  <w:color w:val="auto"/>
                  <w:sz w:val="20"/>
                  <w:szCs w:val="20"/>
                </w:rPr>
                <w:t>A.R.S. §13-1204. Aggravated assault</w:t>
              </w:r>
            </w:hyperlink>
            <w:r>
              <w:rPr>
                <w:rFonts w:cs="Arial"/>
                <w:sz w:val="20"/>
                <w:szCs w:val="20"/>
              </w:rPr>
              <w:t>;  A person commits aggravated assault if the person commits assault as defi</w:t>
            </w:r>
            <w:r>
              <w:rPr>
                <w:rFonts w:cs="Arial"/>
                <w:sz w:val="20"/>
                <w:szCs w:val="20"/>
              </w:rPr>
              <w:t>ned in section 13-1203 under any of the following circumstances:  1. If the person causes serious physical injury to another, 2. If the person uses a deadly weapon or dangerous instrument, 3. If the person commits the assault after entering the private hom</w:t>
            </w:r>
            <w:r>
              <w:rPr>
                <w:rFonts w:cs="Arial"/>
                <w:sz w:val="20"/>
                <w:szCs w:val="20"/>
              </w:rPr>
              <w:t>e of another with the intent to commit the assault, 4. If the person is eighteen years of age or older and commits the assault upon a child the age of fifteen years or under, 5. If the person commits the assault knowing or having reason to know that the vi</w:t>
            </w:r>
            <w:r>
              <w:rPr>
                <w:rFonts w:cs="Arial"/>
                <w:sz w:val="20"/>
                <w:szCs w:val="20"/>
              </w:rPr>
              <w:t>ctim is a peace officer, or a person summoned and directed by the officer while engaged in the execution of any official duties, 6. If the person commits the assault knowing or having reason to know the victim is a teacher or other person employed by any s</w:t>
            </w:r>
            <w:r>
              <w:rPr>
                <w:rFonts w:cs="Arial"/>
                <w:sz w:val="20"/>
                <w:szCs w:val="20"/>
              </w:rPr>
              <w:t>chool and the teacher or other employee is upon the grounds of a school or grounds adjacent to the school or is in any part of a building or vehicle used for school purposes, or any teacher or school nurse visiting a private home in the course of the teach</w:t>
            </w:r>
            <w:r>
              <w:rPr>
                <w:rFonts w:cs="Arial"/>
                <w:sz w:val="20"/>
                <w:szCs w:val="20"/>
              </w:rPr>
              <w:t>er's or nurse's professional duties, or any teacher engaged in any authorized and organized classroom activity held on other than school grounds.</w:t>
            </w:r>
          </w:p>
        </w:tc>
      </w:tr>
      <w:tr w:rsidR="00000000">
        <w:tc>
          <w:tcPr>
            <w:tcW w:w="2394" w:type="dxa"/>
            <w:shd w:val="clear" w:color="auto" w:fill="auto"/>
          </w:tcPr>
          <w:p w:rsidR="00000000" w:rsidRDefault="00043564">
            <w:pPr>
              <w:rPr>
                <w:rFonts w:cs="Arial"/>
                <w:sz w:val="20"/>
                <w:szCs w:val="20"/>
              </w:rPr>
            </w:pPr>
            <w:r>
              <w:rPr>
                <w:rFonts w:cs="Arial"/>
                <w:sz w:val="20"/>
                <w:szCs w:val="20"/>
              </w:rPr>
              <w:t>Other Aggression</w:t>
            </w:r>
          </w:p>
        </w:tc>
        <w:tc>
          <w:tcPr>
            <w:tcW w:w="10653" w:type="dxa"/>
            <w:shd w:val="clear" w:color="auto" w:fill="auto"/>
          </w:tcPr>
          <w:p w:rsidR="00000000" w:rsidRDefault="00043564">
            <w:pPr>
              <w:rPr>
                <w:rFonts w:cs="Arial"/>
                <w:sz w:val="20"/>
                <w:szCs w:val="20"/>
              </w:rPr>
            </w:pPr>
            <w:r>
              <w:rPr>
                <w:rFonts w:cs="Arial"/>
                <w:sz w:val="20"/>
                <w:szCs w:val="20"/>
              </w:rPr>
              <w:t>Defined by school district policy.</w:t>
            </w:r>
          </w:p>
        </w:tc>
      </w:tr>
    </w:tbl>
    <w:p w:rsidR="00000000" w:rsidRDefault="00043564">
      <w:pPr>
        <w:rPr>
          <w:rFonts w:cs="Arial"/>
          <w:sz w:val="20"/>
          <w:szCs w:val="20"/>
        </w:rPr>
      </w:pPr>
      <w:r>
        <w:rPr>
          <w:rFonts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340"/>
        <w:gridCol w:w="661"/>
        <w:gridCol w:w="3333"/>
        <w:gridCol w:w="2777"/>
        <w:gridCol w:w="1289"/>
        <w:gridCol w:w="1958"/>
        <w:gridCol w:w="1800"/>
      </w:tblGrid>
      <w:tr w:rsidR="00000000">
        <w:trPr>
          <w:trHeight w:val="278"/>
        </w:trPr>
        <w:tc>
          <w:tcPr>
            <w:tcW w:w="13155" w:type="dxa"/>
            <w:gridSpan w:val="8"/>
            <w:shd w:val="clear" w:color="auto" w:fill="E6E6E6"/>
          </w:tcPr>
          <w:p w:rsidR="00000000" w:rsidRDefault="00043564">
            <w:pPr>
              <w:rPr>
                <w:rFonts w:cs="Arial"/>
                <w:b/>
                <w:sz w:val="20"/>
                <w:szCs w:val="20"/>
              </w:rPr>
            </w:pPr>
            <w:r>
              <w:rPr>
                <w:rFonts w:cs="Arial"/>
                <w:sz w:val="20"/>
                <w:szCs w:val="20"/>
              </w:rPr>
              <w:br w:type="page"/>
            </w:r>
            <w:r>
              <w:rPr>
                <w:rFonts w:cs="Arial"/>
                <w:b/>
                <w:sz w:val="20"/>
                <w:szCs w:val="20"/>
              </w:rPr>
              <w:br w:type="page"/>
              <w:t xml:space="preserve">Alcohol, Tobacco, and Other Drugs </w:t>
            </w:r>
          </w:p>
        </w:tc>
      </w:tr>
      <w:tr w:rsidR="00000000">
        <w:tc>
          <w:tcPr>
            <w:tcW w:w="1134" w:type="dxa"/>
            <w:gridSpan w:val="2"/>
          </w:tcPr>
          <w:p w:rsidR="00000000" w:rsidRDefault="00043564">
            <w:pPr>
              <w:rPr>
                <w:rFonts w:cs="Arial"/>
                <w:sz w:val="20"/>
                <w:szCs w:val="20"/>
              </w:rPr>
            </w:pPr>
            <w:r>
              <w:rPr>
                <w:rFonts w:cs="Arial"/>
                <w:sz w:val="20"/>
                <w:szCs w:val="20"/>
              </w:rPr>
              <w:t>**Alcohol Violat</w:t>
            </w:r>
            <w:r>
              <w:rPr>
                <w:rFonts w:cs="Arial"/>
                <w:sz w:val="20"/>
                <w:szCs w:val="20"/>
              </w:rPr>
              <w:t>ion</w:t>
            </w:r>
          </w:p>
        </w:tc>
        <w:tc>
          <w:tcPr>
            <w:tcW w:w="12021" w:type="dxa"/>
            <w:gridSpan w:val="6"/>
          </w:tcPr>
          <w:p w:rsidR="00000000" w:rsidRDefault="00043564">
            <w:pPr>
              <w:rPr>
                <w:rFonts w:cs="Arial"/>
                <w:sz w:val="20"/>
                <w:szCs w:val="20"/>
              </w:rPr>
            </w:pPr>
            <w:r>
              <w:rPr>
                <w:rFonts w:cs="Arial"/>
                <w:sz w:val="20"/>
                <w:szCs w:val="20"/>
              </w:rPr>
              <w:t>The violation of laws or ordinances prohibiting the manufacture, sale, purchase, transportation, possession or use of intoxicating alcoholic beverages or substances represented as alcohol.  This includes being intoxicated at school, school-sponsored ev</w:t>
            </w:r>
            <w:r>
              <w:rPr>
                <w:rFonts w:cs="Arial"/>
                <w:sz w:val="20"/>
                <w:szCs w:val="20"/>
              </w:rPr>
              <w:t xml:space="preserve">ents and on school-sponsored transportation.  </w:t>
            </w:r>
          </w:p>
        </w:tc>
      </w:tr>
      <w:tr w:rsidR="00000000">
        <w:tc>
          <w:tcPr>
            <w:tcW w:w="1134" w:type="dxa"/>
            <w:gridSpan w:val="2"/>
          </w:tcPr>
          <w:p w:rsidR="00000000" w:rsidRDefault="00043564">
            <w:pPr>
              <w:rPr>
                <w:rFonts w:cs="Arial"/>
                <w:sz w:val="20"/>
                <w:szCs w:val="20"/>
              </w:rPr>
            </w:pPr>
            <w:r>
              <w:rPr>
                <w:rFonts w:cs="Arial"/>
                <w:sz w:val="20"/>
                <w:szCs w:val="20"/>
              </w:rPr>
              <w:t>**Drug Violation</w:t>
            </w:r>
          </w:p>
        </w:tc>
        <w:tc>
          <w:tcPr>
            <w:tcW w:w="12021" w:type="dxa"/>
            <w:gridSpan w:val="6"/>
          </w:tcPr>
          <w:p w:rsidR="00000000" w:rsidRDefault="00043564">
            <w:pPr>
              <w:tabs>
                <w:tab w:val="left" w:pos="5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cs="Arial"/>
                <w:sz w:val="20"/>
                <w:szCs w:val="20"/>
              </w:rPr>
            </w:pPr>
            <w:r>
              <w:rPr>
                <w:rFonts w:cs="Arial"/>
                <w:sz w:val="20"/>
                <w:szCs w:val="20"/>
              </w:rPr>
              <w:t xml:space="preserve">The unlawful use, cultivation, manufacture, distribution, sale, purchase, possession, transportation or importation of any controlled drug or narcotic substance or equipment and devices used </w:t>
            </w:r>
            <w:r>
              <w:rPr>
                <w:rFonts w:cs="Arial"/>
                <w:sz w:val="20"/>
                <w:szCs w:val="20"/>
              </w:rPr>
              <w:t>for preparing or taking drugs or narcotics. Includes being under the influence of drugs at school, school-sponsored events and on school-sponsored transportation. Category includes over-the-counter medications if abused by the student. This category does n</w:t>
            </w:r>
            <w:r>
              <w:rPr>
                <w:rFonts w:cs="Arial"/>
                <w:sz w:val="20"/>
                <w:szCs w:val="20"/>
              </w:rPr>
              <w:t>ot include tobacco or alcohol.</w:t>
            </w:r>
          </w:p>
          <w:p w:rsidR="00000000" w:rsidRDefault="00043564">
            <w:pPr>
              <w:tabs>
                <w:tab w:val="left" w:pos="5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cs="Arial"/>
                <w:sz w:val="20"/>
                <w:szCs w:val="20"/>
              </w:rPr>
            </w:pPr>
            <w:r>
              <w:rPr>
                <w:rFonts w:cs="Arial"/>
                <w:sz w:val="20"/>
                <w:szCs w:val="20"/>
                <w:u w:val="single"/>
              </w:rPr>
              <w:t>“Drug”</w:t>
            </w:r>
            <w:r>
              <w:rPr>
                <w:rFonts w:cs="Arial"/>
                <w:sz w:val="20"/>
                <w:szCs w:val="20"/>
              </w:rPr>
              <w:t xml:space="preserve"> means any narcotic drug, dangerous drug, marijuana or peyote (A.R.S. §13-3415).</w:t>
            </w:r>
          </w:p>
          <w:p w:rsidR="00000000" w:rsidRDefault="00043564">
            <w:pPr>
              <w:tabs>
                <w:tab w:val="left" w:pos="5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cs="Arial"/>
                <w:sz w:val="20"/>
                <w:szCs w:val="20"/>
              </w:rPr>
            </w:pPr>
            <w:r>
              <w:rPr>
                <w:rFonts w:cs="Arial"/>
                <w:sz w:val="20"/>
                <w:szCs w:val="20"/>
                <w:u w:val="single"/>
              </w:rPr>
              <w:t>“Drug paraphernalia”</w:t>
            </w:r>
            <w:r>
              <w:rPr>
                <w:rFonts w:cs="Arial"/>
                <w:sz w:val="20"/>
                <w:szCs w:val="20"/>
              </w:rPr>
              <w:t xml:space="preserve"> means all equipment, products and materials of any kind which are used, intended for use or designed for use in plant</w:t>
            </w:r>
            <w:r>
              <w:rPr>
                <w:rFonts w:cs="Arial"/>
                <w:sz w:val="20"/>
                <w:szCs w:val="20"/>
              </w:rPr>
              <w:t>ing, propagating, cultivating, growing, harvesting, manufacturing, compounding, converting, producing, processing, preparing, testing, analyzing, packaging, repackaging, storing, containing, concealing, injecting, ingesting, inhaling or otherwise introduci</w:t>
            </w:r>
            <w:r>
              <w:rPr>
                <w:rFonts w:cs="Arial"/>
                <w:sz w:val="20"/>
                <w:szCs w:val="20"/>
              </w:rPr>
              <w:t>ng into the human body a drug in violation of this chapter (A.R.S. §13-3415 F. 1.).</w:t>
            </w:r>
          </w:p>
        </w:tc>
      </w:tr>
      <w:tr w:rsidR="00000000">
        <w:trPr>
          <w:trHeight w:val="70"/>
        </w:trPr>
        <w:tc>
          <w:tcPr>
            <w:tcW w:w="1134" w:type="dxa"/>
            <w:gridSpan w:val="2"/>
            <w:tcBorders>
              <w:bottom w:val="single" w:sz="4" w:space="0" w:color="auto"/>
            </w:tcBorders>
          </w:tcPr>
          <w:p w:rsidR="00000000" w:rsidRDefault="00043564">
            <w:pPr>
              <w:rPr>
                <w:rFonts w:cs="Arial"/>
                <w:sz w:val="20"/>
                <w:szCs w:val="20"/>
              </w:rPr>
            </w:pPr>
            <w:r>
              <w:rPr>
                <w:rFonts w:cs="Arial"/>
                <w:sz w:val="20"/>
                <w:szCs w:val="20"/>
              </w:rPr>
              <w:t>*Tobacco Violation</w:t>
            </w:r>
          </w:p>
        </w:tc>
        <w:tc>
          <w:tcPr>
            <w:tcW w:w="12021" w:type="dxa"/>
            <w:gridSpan w:val="6"/>
            <w:tcBorders>
              <w:bottom w:val="single" w:sz="4" w:space="0" w:color="auto"/>
            </w:tcBorders>
          </w:tcPr>
          <w:p w:rsidR="00000000" w:rsidRDefault="00043564">
            <w:pPr>
              <w:rPr>
                <w:rFonts w:cs="Arial"/>
                <w:sz w:val="20"/>
                <w:szCs w:val="20"/>
              </w:rPr>
            </w:pPr>
            <w:r>
              <w:rPr>
                <w:rFonts w:cs="Arial"/>
                <w:sz w:val="20"/>
                <w:szCs w:val="20"/>
              </w:rPr>
              <w:t>The possession, use, distribution or sale of tobacco products on school grounds, at school-sponsored events and on school-sponsored transportation.  (Pa</w:t>
            </w:r>
            <w:r>
              <w:rPr>
                <w:rFonts w:cs="Arial"/>
                <w:sz w:val="20"/>
                <w:szCs w:val="20"/>
              </w:rPr>
              <w:t>raphrased from:  A.R.S. §36-798.03)</w:t>
            </w:r>
          </w:p>
          <w:p w:rsidR="00000000" w:rsidRDefault="00043564">
            <w:pPr>
              <w:rPr>
                <w:rFonts w:cs="Arial"/>
                <w:sz w:val="20"/>
                <w:szCs w:val="20"/>
              </w:rPr>
            </w:pPr>
            <w:r>
              <w:rPr>
                <w:rFonts w:cs="Arial"/>
                <w:sz w:val="20"/>
                <w:szCs w:val="20"/>
              </w:rPr>
              <w:t>A person who knowingly sells, gives or furnishes cigars, cigarettes or cigarette papers, smoking or chewing tobacco, to a minor, and a minor who buys, or has in his possession or knowingly accepts or receives from any pe</w:t>
            </w:r>
            <w:r>
              <w:rPr>
                <w:rFonts w:cs="Arial"/>
                <w:sz w:val="20"/>
                <w:szCs w:val="20"/>
              </w:rPr>
              <w:t xml:space="preserve">rson, cigars, cigarettes or cigarette papers, smoking or chewing tobacco of any kind, is guilty of a petty offense A.R.S. §13-3622). </w:t>
            </w:r>
          </w:p>
        </w:tc>
      </w:tr>
      <w:tr w:rsidR="00000000">
        <w:trPr>
          <w:trHeight w:val="152"/>
        </w:trPr>
        <w:tc>
          <w:tcPr>
            <w:tcW w:w="5199" w:type="dxa"/>
            <w:gridSpan w:val="4"/>
          </w:tcPr>
          <w:p w:rsidR="00000000" w:rsidRDefault="00043564">
            <w:pPr>
              <w:jc w:val="center"/>
              <w:rPr>
                <w:rFonts w:cs="Arial"/>
                <w:b/>
                <w:sz w:val="20"/>
                <w:szCs w:val="20"/>
              </w:rPr>
            </w:pPr>
            <w:r>
              <w:rPr>
                <w:rFonts w:cs="Arial"/>
                <w:b/>
                <w:sz w:val="20"/>
                <w:szCs w:val="20"/>
              </w:rPr>
              <w:t>Substance</w:t>
            </w:r>
          </w:p>
        </w:tc>
        <w:tc>
          <w:tcPr>
            <w:tcW w:w="2826" w:type="dxa"/>
          </w:tcPr>
          <w:p w:rsidR="00000000" w:rsidRDefault="00043564">
            <w:pPr>
              <w:jc w:val="center"/>
              <w:rPr>
                <w:rFonts w:cs="Arial"/>
                <w:b/>
                <w:sz w:val="20"/>
                <w:szCs w:val="20"/>
              </w:rPr>
            </w:pPr>
            <w:r>
              <w:rPr>
                <w:rFonts w:cs="Arial"/>
                <w:b/>
                <w:sz w:val="20"/>
                <w:szCs w:val="20"/>
              </w:rPr>
              <w:t>Sale, Distribution, or Intent to Sell or Distribute</w:t>
            </w:r>
          </w:p>
        </w:tc>
        <w:tc>
          <w:tcPr>
            <w:tcW w:w="1314" w:type="dxa"/>
            <w:shd w:val="clear" w:color="auto" w:fill="auto"/>
          </w:tcPr>
          <w:p w:rsidR="00000000" w:rsidRDefault="00043564">
            <w:pPr>
              <w:jc w:val="center"/>
              <w:rPr>
                <w:rFonts w:cs="Arial"/>
                <w:b/>
                <w:sz w:val="20"/>
                <w:szCs w:val="20"/>
              </w:rPr>
            </w:pPr>
            <w:r>
              <w:rPr>
                <w:rFonts w:cs="Arial"/>
                <w:b/>
                <w:sz w:val="20"/>
                <w:szCs w:val="20"/>
              </w:rPr>
              <w:t>Use</w:t>
            </w:r>
          </w:p>
        </w:tc>
        <w:tc>
          <w:tcPr>
            <w:tcW w:w="1980" w:type="dxa"/>
            <w:shd w:val="clear" w:color="auto" w:fill="auto"/>
          </w:tcPr>
          <w:p w:rsidR="00000000" w:rsidRDefault="00043564">
            <w:pPr>
              <w:jc w:val="center"/>
              <w:rPr>
                <w:rFonts w:cs="Arial"/>
                <w:b/>
                <w:sz w:val="20"/>
                <w:szCs w:val="20"/>
              </w:rPr>
            </w:pPr>
            <w:r>
              <w:rPr>
                <w:rFonts w:cs="Arial"/>
                <w:b/>
                <w:sz w:val="20"/>
                <w:szCs w:val="20"/>
              </w:rPr>
              <w:t>Possession</w:t>
            </w:r>
          </w:p>
        </w:tc>
        <w:tc>
          <w:tcPr>
            <w:tcW w:w="1836" w:type="dxa"/>
            <w:shd w:val="clear" w:color="auto" w:fill="auto"/>
          </w:tcPr>
          <w:p w:rsidR="00000000" w:rsidRDefault="00043564">
            <w:pPr>
              <w:jc w:val="center"/>
              <w:rPr>
                <w:rFonts w:cs="Arial"/>
                <w:b/>
                <w:sz w:val="20"/>
                <w:szCs w:val="20"/>
              </w:rPr>
            </w:pPr>
            <w:r>
              <w:rPr>
                <w:rFonts w:cs="Arial"/>
                <w:b/>
                <w:sz w:val="20"/>
                <w:szCs w:val="20"/>
              </w:rPr>
              <w:t>Share</w:t>
            </w:r>
          </w:p>
          <w:p w:rsidR="00000000" w:rsidRDefault="00043564">
            <w:pPr>
              <w:jc w:val="center"/>
              <w:rPr>
                <w:rFonts w:cs="Arial"/>
                <w:b/>
                <w:i/>
                <w:sz w:val="20"/>
                <w:szCs w:val="20"/>
              </w:rPr>
            </w:pPr>
          </w:p>
        </w:tc>
      </w:tr>
      <w:tr w:rsidR="00000000">
        <w:trPr>
          <w:trHeight w:val="260"/>
        </w:trPr>
        <w:tc>
          <w:tcPr>
            <w:tcW w:w="5199" w:type="dxa"/>
            <w:gridSpan w:val="4"/>
            <w:shd w:val="clear" w:color="auto" w:fill="auto"/>
          </w:tcPr>
          <w:p w:rsidR="00000000" w:rsidRDefault="00043564">
            <w:pPr>
              <w:rPr>
                <w:rFonts w:cs="Arial"/>
                <w:sz w:val="20"/>
                <w:szCs w:val="20"/>
              </w:rPr>
            </w:pPr>
            <w:r>
              <w:rPr>
                <w:rFonts w:cs="Arial"/>
                <w:sz w:val="20"/>
                <w:szCs w:val="20"/>
              </w:rPr>
              <w:t>Alcohol</w:t>
            </w:r>
          </w:p>
        </w:tc>
        <w:tc>
          <w:tcPr>
            <w:tcW w:w="2826" w:type="dxa"/>
          </w:tcPr>
          <w:p w:rsidR="00000000" w:rsidRDefault="00043564">
            <w:pPr>
              <w:rPr>
                <w:rFonts w:cs="Arial"/>
                <w:sz w:val="20"/>
                <w:szCs w:val="20"/>
              </w:rPr>
            </w:pPr>
          </w:p>
        </w:tc>
        <w:tc>
          <w:tcPr>
            <w:tcW w:w="1314" w:type="dxa"/>
            <w:shd w:val="clear" w:color="auto" w:fill="auto"/>
          </w:tcPr>
          <w:p w:rsidR="00000000" w:rsidRDefault="00043564">
            <w:pPr>
              <w:rPr>
                <w:rFonts w:cs="Arial"/>
                <w:sz w:val="20"/>
                <w:szCs w:val="20"/>
              </w:rPr>
            </w:pPr>
          </w:p>
        </w:tc>
        <w:tc>
          <w:tcPr>
            <w:tcW w:w="1980" w:type="dxa"/>
            <w:shd w:val="clear" w:color="auto" w:fill="auto"/>
          </w:tcPr>
          <w:p w:rsidR="00000000" w:rsidRDefault="00043564">
            <w:pPr>
              <w:rPr>
                <w:rFonts w:cs="Arial"/>
                <w:sz w:val="20"/>
                <w:szCs w:val="20"/>
              </w:rPr>
            </w:pPr>
          </w:p>
        </w:tc>
        <w:tc>
          <w:tcPr>
            <w:tcW w:w="1836" w:type="dxa"/>
            <w:shd w:val="clear" w:color="auto" w:fill="auto"/>
          </w:tcPr>
          <w:p w:rsidR="00000000" w:rsidRDefault="00043564">
            <w:pPr>
              <w:rPr>
                <w:rFonts w:cs="Arial"/>
                <w:sz w:val="20"/>
                <w:szCs w:val="20"/>
              </w:rPr>
            </w:pPr>
          </w:p>
        </w:tc>
      </w:tr>
      <w:tr w:rsidR="00000000">
        <w:trPr>
          <w:trHeight w:val="260"/>
        </w:trPr>
        <w:tc>
          <w:tcPr>
            <w:tcW w:w="5199" w:type="dxa"/>
            <w:gridSpan w:val="4"/>
            <w:shd w:val="clear" w:color="auto" w:fill="auto"/>
          </w:tcPr>
          <w:p w:rsidR="00000000" w:rsidRDefault="00043564">
            <w:pPr>
              <w:rPr>
                <w:rFonts w:cs="Arial"/>
                <w:sz w:val="20"/>
                <w:szCs w:val="20"/>
              </w:rPr>
            </w:pPr>
            <w:r>
              <w:rPr>
                <w:rFonts w:cs="Arial"/>
                <w:sz w:val="20"/>
                <w:szCs w:val="20"/>
              </w:rPr>
              <w:t>Tobacco</w:t>
            </w:r>
          </w:p>
        </w:tc>
        <w:tc>
          <w:tcPr>
            <w:tcW w:w="2826" w:type="dxa"/>
          </w:tcPr>
          <w:p w:rsidR="00000000" w:rsidRDefault="00043564">
            <w:pPr>
              <w:rPr>
                <w:rFonts w:cs="Arial"/>
                <w:sz w:val="20"/>
                <w:szCs w:val="20"/>
              </w:rPr>
            </w:pPr>
          </w:p>
        </w:tc>
        <w:tc>
          <w:tcPr>
            <w:tcW w:w="1314" w:type="dxa"/>
            <w:shd w:val="clear" w:color="auto" w:fill="auto"/>
          </w:tcPr>
          <w:p w:rsidR="00000000" w:rsidRDefault="00043564">
            <w:pPr>
              <w:rPr>
                <w:rFonts w:cs="Arial"/>
                <w:sz w:val="20"/>
                <w:szCs w:val="20"/>
              </w:rPr>
            </w:pPr>
          </w:p>
        </w:tc>
        <w:tc>
          <w:tcPr>
            <w:tcW w:w="1980" w:type="dxa"/>
            <w:shd w:val="clear" w:color="auto" w:fill="auto"/>
          </w:tcPr>
          <w:p w:rsidR="00000000" w:rsidRDefault="00043564">
            <w:pPr>
              <w:rPr>
                <w:rFonts w:cs="Arial"/>
                <w:sz w:val="20"/>
                <w:szCs w:val="20"/>
              </w:rPr>
            </w:pPr>
          </w:p>
        </w:tc>
        <w:tc>
          <w:tcPr>
            <w:tcW w:w="1836" w:type="dxa"/>
            <w:shd w:val="clear" w:color="auto" w:fill="auto"/>
          </w:tcPr>
          <w:p w:rsidR="00000000" w:rsidRDefault="00043564">
            <w:pPr>
              <w:rPr>
                <w:rFonts w:cs="Arial"/>
                <w:sz w:val="20"/>
                <w:szCs w:val="20"/>
              </w:rPr>
            </w:pPr>
          </w:p>
        </w:tc>
      </w:tr>
      <w:tr w:rsidR="00000000">
        <w:trPr>
          <w:trHeight w:val="170"/>
        </w:trPr>
        <w:tc>
          <w:tcPr>
            <w:tcW w:w="5199" w:type="dxa"/>
            <w:gridSpan w:val="4"/>
            <w:shd w:val="clear" w:color="auto" w:fill="auto"/>
          </w:tcPr>
          <w:p w:rsidR="00000000" w:rsidRDefault="00043564">
            <w:pPr>
              <w:rPr>
                <w:rFonts w:cs="Arial"/>
                <w:sz w:val="20"/>
                <w:szCs w:val="20"/>
              </w:rPr>
            </w:pPr>
            <w:r>
              <w:rPr>
                <w:rFonts w:cs="Arial"/>
                <w:sz w:val="20"/>
                <w:szCs w:val="20"/>
              </w:rPr>
              <w:t>Drugs</w:t>
            </w:r>
          </w:p>
        </w:tc>
        <w:tc>
          <w:tcPr>
            <w:tcW w:w="2826" w:type="dxa"/>
          </w:tcPr>
          <w:p w:rsidR="00000000" w:rsidRDefault="00043564">
            <w:pPr>
              <w:rPr>
                <w:rFonts w:cs="Arial"/>
                <w:sz w:val="20"/>
                <w:szCs w:val="20"/>
              </w:rPr>
            </w:pPr>
          </w:p>
        </w:tc>
        <w:tc>
          <w:tcPr>
            <w:tcW w:w="1314" w:type="dxa"/>
            <w:shd w:val="clear" w:color="auto" w:fill="auto"/>
          </w:tcPr>
          <w:p w:rsidR="00000000" w:rsidRDefault="00043564">
            <w:pPr>
              <w:rPr>
                <w:rFonts w:cs="Arial"/>
                <w:sz w:val="20"/>
                <w:szCs w:val="20"/>
              </w:rPr>
            </w:pPr>
          </w:p>
        </w:tc>
        <w:tc>
          <w:tcPr>
            <w:tcW w:w="1980" w:type="dxa"/>
            <w:shd w:val="clear" w:color="auto" w:fill="auto"/>
          </w:tcPr>
          <w:p w:rsidR="00000000" w:rsidRDefault="00043564">
            <w:pPr>
              <w:rPr>
                <w:rFonts w:cs="Arial"/>
                <w:sz w:val="20"/>
                <w:szCs w:val="20"/>
              </w:rPr>
            </w:pPr>
          </w:p>
        </w:tc>
        <w:tc>
          <w:tcPr>
            <w:tcW w:w="1836" w:type="dxa"/>
            <w:shd w:val="clear" w:color="auto" w:fill="auto"/>
          </w:tcPr>
          <w:p w:rsidR="00000000" w:rsidRDefault="00043564">
            <w:pPr>
              <w:rPr>
                <w:rFonts w:cs="Arial"/>
                <w:sz w:val="20"/>
                <w:szCs w:val="20"/>
              </w:rPr>
            </w:pPr>
          </w:p>
        </w:tc>
      </w:tr>
      <w:tr w:rsidR="00000000">
        <w:trPr>
          <w:cantSplit/>
          <w:trHeight w:val="170"/>
        </w:trPr>
        <w:tc>
          <w:tcPr>
            <w:tcW w:w="792" w:type="dxa"/>
            <w:vMerge w:val="restart"/>
            <w:shd w:val="clear" w:color="auto" w:fill="auto"/>
          </w:tcPr>
          <w:p w:rsidR="00000000" w:rsidRDefault="00043564">
            <w:pPr>
              <w:rPr>
                <w:rFonts w:cs="Arial"/>
                <w:sz w:val="20"/>
                <w:szCs w:val="20"/>
              </w:rPr>
            </w:pPr>
          </w:p>
        </w:tc>
        <w:tc>
          <w:tcPr>
            <w:tcW w:w="4407" w:type="dxa"/>
            <w:gridSpan w:val="3"/>
            <w:shd w:val="clear" w:color="auto" w:fill="auto"/>
          </w:tcPr>
          <w:p w:rsidR="00000000" w:rsidRDefault="00043564">
            <w:pPr>
              <w:rPr>
                <w:rFonts w:cs="Arial"/>
                <w:sz w:val="20"/>
                <w:szCs w:val="20"/>
              </w:rPr>
            </w:pPr>
            <w:r>
              <w:rPr>
                <w:rFonts w:cs="Arial"/>
                <w:sz w:val="20"/>
                <w:szCs w:val="20"/>
              </w:rPr>
              <w:t>Inhalants</w:t>
            </w:r>
          </w:p>
        </w:tc>
        <w:tc>
          <w:tcPr>
            <w:tcW w:w="2826" w:type="dxa"/>
          </w:tcPr>
          <w:p w:rsidR="00000000" w:rsidRDefault="00043564">
            <w:pPr>
              <w:rPr>
                <w:rFonts w:cs="Arial"/>
                <w:sz w:val="20"/>
                <w:szCs w:val="20"/>
              </w:rPr>
            </w:pPr>
          </w:p>
        </w:tc>
        <w:tc>
          <w:tcPr>
            <w:tcW w:w="1314" w:type="dxa"/>
            <w:shd w:val="clear" w:color="auto" w:fill="auto"/>
          </w:tcPr>
          <w:p w:rsidR="00000000" w:rsidRDefault="00043564">
            <w:pPr>
              <w:rPr>
                <w:rFonts w:cs="Arial"/>
                <w:sz w:val="20"/>
                <w:szCs w:val="20"/>
              </w:rPr>
            </w:pPr>
          </w:p>
        </w:tc>
        <w:tc>
          <w:tcPr>
            <w:tcW w:w="1980" w:type="dxa"/>
            <w:shd w:val="clear" w:color="auto" w:fill="auto"/>
          </w:tcPr>
          <w:p w:rsidR="00000000" w:rsidRDefault="00043564">
            <w:pPr>
              <w:rPr>
                <w:rFonts w:cs="Arial"/>
                <w:sz w:val="20"/>
                <w:szCs w:val="20"/>
              </w:rPr>
            </w:pPr>
          </w:p>
        </w:tc>
        <w:tc>
          <w:tcPr>
            <w:tcW w:w="1836" w:type="dxa"/>
            <w:shd w:val="clear" w:color="auto" w:fill="auto"/>
          </w:tcPr>
          <w:p w:rsidR="00000000" w:rsidRDefault="00043564">
            <w:pPr>
              <w:rPr>
                <w:rFonts w:cs="Arial"/>
                <w:sz w:val="20"/>
                <w:szCs w:val="20"/>
              </w:rPr>
            </w:pPr>
          </w:p>
        </w:tc>
      </w:tr>
      <w:tr w:rsidR="00000000">
        <w:trPr>
          <w:cantSplit/>
          <w:trHeight w:val="212"/>
        </w:trPr>
        <w:tc>
          <w:tcPr>
            <w:tcW w:w="792" w:type="dxa"/>
            <w:vMerge/>
            <w:shd w:val="clear" w:color="auto" w:fill="auto"/>
          </w:tcPr>
          <w:p w:rsidR="00000000" w:rsidRDefault="00043564">
            <w:pPr>
              <w:rPr>
                <w:rFonts w:cs="Arial"/>
                <w:sz w:val="20"/>
                <w:szCs w:val="20"/>
              </w:rPr>
            </w:pPr>
          </w:p>
        </w:tc>
        <w:tc>
          <w:tcPr>
            <w:tcW w:w="4407" w:type="dxa"/>
            <w:gridSpan w:val="3"/>
            <w:shd w:val="clear" w:color="auto" w:fill="auto"/>
          </w:tcPr>
          <w:p w:rsidR="00000000" w:rsidRDefault="00043564">
            <w:pPr>
              <w:rPr>
                <w:rFonts w:cs="Arial"/>
                <w:sz w:val="20"/>
                <w:szCs w:val="20"/>
              </w:rPr>
            </w:pPr>
            <w:r>
              <w:rPr>
                <w:rFonts w:cs="Arial"/>
                <w:sz w:val="20"/>
                <w:szCs w:val="20"/>
              </w:rPr>
              <w:t>Prescription Drugs (Inappropriate Use of)</w:t>
            </w:r>
          </w:p>
        </w:tc>
        <w:tc>
          <w:tcPr>
            <w:tcW w:w="2826" w:type="dxa"/>
          </w:tcPr>
          <w:p w:rsidR="00000000" w:rsidRDefault="00043564">
            <w:pPr>
              <w:rPr>
                <w:rFonts w:cs="Arial"/>
                <w:sz w:val="20"/>
                <w:szCs w:val="20"/>
              </w:rPr>
            </w:pPr>
          </w:p>
        </w:tc>
        <w:tc>
          <w:tcPr>
            <w:tcW w:w="1314" w:type="dxa"/>
            <w:shd w:val="clear" w:color="auto" w:fill="auto"/>
          </w:tcPr>
          <w:p w:rsidR="00000000" w:rsidRDefault="00043564">
            <w:pPr>
              <w:rPr>
                <w:rFonts w:cs="Arial"/>
                <w:sz w:val="20"/>
                <w:szCs w:val="20"/>
              </w:rPr>
            </w:pPr>
          </w:p>
        </w:tc>
        <w:tc>
          <w:tcPr>
            <w:tcW w:w="1980" w:type="dxa"/>
            <w:shd w:val="clear" w:color="auto" w:fill="auto"/>
          </w:tcPr>
          <w:p w:rsidR="00000000" w:rsidRDefault="00043564">
            <w:pPr>
              <w:rPr>
                <w:rFonts w:cs="Arial"/>
                <w:sz w:val="20"/>
                <w:szCs w:val="20"/>
              </w:rPr>
            </w:pPr>
          </w:p>
        </w:tc>
        <w:tc>
          <w:tcPr>
            <w:tcW w:w="1836" w:type="dxa"/>
            <w:shd w:val="clear" w:color="auto" w:fill="auto"/>
          </w:tcPr>
          <w:p w:rsidR="00000000" w:rsidRDefault="00043564">
            <w:pPr>
              <w:rPr>
                <w:rFonts w:cs="Arial"/>
                <w:sz w:val="20"/>
                <w:szCs w:val="20"/>
              </w:rPr>
            </w:pPr>
          </w:p>
        </w:tc>
      </w:tr>
      <w:tr w:rsidR="00000000">
        <w:trPr>
          <w:cantSplit/>
          <w:trHeight w:val="170"/>
        </w:trPr>
        <w:tc>
          <w:tcPr>
            <w:tcW w:w="792" w:type="dxa"/>
            <w:vMerge/>
            <w:shd w:val="clear" w:color="auto" w:fill="auto"/>
          </w:tcPr>
          <w:p w:rsidR="00000000" w:rsidRDefault="00043564">
            <w:pPr>
              <w:rPr>
                <w:rFonts w:cs="Arial"/>
                <w:sz w:val="20"/>
                <w:szCs w:val="20"/>
              </w:rPr>
            </w:pPr>
          </w:p>
        </w:tc>
        <w:tc>
          <w:tcPr>
            <w:tcW w:w="4407" w:type="dxa"/>
            <w:gridSpan w:val="3"/>
            <w:shd w:val="clear" w:color="auto" w:fill="auto"/>
          </w:tcPr>
          <w:p w:rsidR="00000000" w:rsidRDefault="00043564">
            <w:pPr>
              <w:rPr>
                <w:rFonts w:cs="Arial"/>
                <w:sz w:val="20"/>
                <w:szCs w:val="20"/>
              </w:rPr>
            </w:pPr>
            <w:r>
              <w:rPr>
                <w:rFonts w:cs="Arial"/>
                <w:sz w:val="20"/>
                <w:szCs w:val="20"/>
              </w:rPr>
              <w:t>Over the Counter Drugs (Inappropriate Use of)</w:t>
            </w:r>
          </w:p>
        </w:tc>
        <w:tc>
          <w:tcPr>
            <w:tcW w:w="2826" w:type="dxa"/>
          </w:tcPr>
          <w:p w:rsidR="00000000" w:rsidRDefault="00043564">
            <w:pPr>
              <w:rPr>
                <w:rFonts w:cs="Arial"/>
                <w:sz w:val="20"/>
                <w:szCs w:val="20"/>
              </w:rPr>
            </w:pPr>
          </w:p>
        </w:tc>
        <w:tc>
          <w:tcPr>
            <w:tcW w:w="1314" w:type="dxa"/>
            <w:shd w:val="clear" w:color="auto" w:fill="auto"/>
          </w:tcPr>
          <w:p w:rsidR="00000000" w:rsidRDefault="00043564">
            <w:pPr>
              <w:rPr>
                <w:rFonts w:cs="Arial"/>
                <w:sz w:val="20"/>
                <w:szCs w:val="20"/>
              </w:rPr>
            </w:pPr>
          </w:p>
        </w:tc>
        <w:tc>
          <w:tcPr>
            <w:tcW w:w="1980" w:type="dxa"/>
            <w:shd w:val="clear" w:color="auto" w:fill="auto"/>
          </w:tcPr>
          <w:p w:rsidR="00000000" w:rsidRDefault="00043564">
            <w:pPr>
              <w:rPr>
                <w:rFonts w:cs="Arial"/>
                <w:sz w:val="20"/>
                <w:szCs w:val="20"/>
              </w:rPr>
            </w:pPr>
          </w:p>
        </w:tc>
        <w:tc>
          <w:tcPr>
            <w:tcW w:w="1836" w:type="dxa"/>
            <w:shd w:val="clear" w:color="auto" w:fill="auto"/>
          </w:tcPr>
          <w:p w:rsidR="00000000" w:rsidRDefault="00043564">
            <w:pPr>
              <w:rPr>
                <w:rFonts w:cs="Arial"/>
                <w:sz w:val="20"/>
                <w:szCs w:val="20"/>
              </w:rPr>
            </w:pPr>
          </w:p>
        </w:tc>
      </w:tr>
      <w:tr w:rsidR="00000000">
        <w:trPr>
          <w:cantSplit/>
          <w:trHeight w:val="70"/>
        </w:trPr>
        <w:tc>
          <w:tcPr>
            <w:tcW w:w="792" w:type="dxa"/>
            <w:vMerge/>
            <w:shd w:val="clear" w:color="auto" w:fill="auto"/>
          </w:tcPr>
          <w:p w:rsidR="00000000" w:rsidRDefault="00043564">
            <w:pPr>
              <w:rPr>
                <w:rFonts w:cs="Arial"/>
                <w:sz w:val="20"/>
                <w:szCs w:val="20"/>
              </w:rPr>
            </w:pPr>
          </w:p>
        </w:tc>
        <w:tc>
          <w:tcPr>
            <w:tcW w:w="4407" w:type="dxa"/>
            <w:gridSpan w:val="3"/>
            <w:shd w:val="clear" w:color="auto" w:fill="auto"/>
          </w:tcPr>
          <w:p w:rsidR="00000000" w:rsidRDefault="00043564">
            <w:pPr>
              <w:rPr>
                <w:rFonts w:cs="Arial"/>
                <w:sz w:val="20"/>
                <w:szCs w:val="20"/>
              </w:rPr>
            </w:pPr>
            <w:r>
              <w:rPr>
                <w:rFonts w:cs="Arial"/>
                <w:sz w:val="20"/>
                <w:szCs w:val="20"/>
              </w:rPr>
              <w:t>Illicit Drugs</w:t>
            </w:r>
          </w:p>
        </w:tc>
        <w:tc>
          <w:tcPr>
            <w:tcW w:w="2826" w:type="dxa"/>
          </w:tcPr>
          <w:p w:rsidR="00000000" w:rsidRDefault="00043564">
            <w:pPr>
              <w:rPr>
                <w:rFonts w:cs="Arial"/>
                <w:sz w:val="20"/>
                <w:szCs w:val="20"/>
              </w:rPr>
            </w:pPr>
          </w:p>
        </w:tc>
        <w:tc>
          <w:tcPr>
            <w:tcW w:w="1314" w:type="dxa"/>
            <w:shd w:val="clear" w:color="auto" w:fill="auto"/>
          </w:tcPr>
          <w:p w:rsidR="00000000" w:rsidRDefault="00043564">
            <w:pPr>
              <w:rPr>
                <w:rFonts w:cs="Arial"/>
                <w:sz w:val="20"/>
                <w:szCs w:val="20"/>
              </w:rPr>
            </w:pPr>
          </w:p>
        </w:tc>
        <w:tc>
          <w:tcPr>
            <w:tcW w:w="1980" w:type="dxa"/>
            <w:shd w:val="clear" w:color="auto" w:fill="auto"/>
          </w:tcPr>
          <w:p w:rsidR="00000000" w:rsidRDefault="00043564">
            <w:pPr>
              <w:rPr>
                <w:rFonts w:cs="Arial"/>
                <w:sz w:val="20"/>
                <w:szCs w:val="20"/>
              </w:rPr>
            </w:pPr>
          </w:p>
        </w:tc>
        <w:tc>
          <w:tcPr>
            <w:tcW w:w="1836" w:type="dxa"/>
            <w:shd w:val="clear" w:color="auto" w:fill="auto"/>
          </w:tcPr>
          <w:p w:rsidR="00000000" w:rsidRDefault="00043564">
            <w:pPr>
              <w:rPr>
                <w:rFonts w:cs="Arial"/>
                <w:sz w:val="20"/>
                <w:szCs w:val="20"/>
              </w:rPr>
            </w:pPr>
          </w:p>
        </w:tc>
      </w:tr>
      <w:tr w:rsidR="00000000">
        <w:trPr>
          <w:cantSplit/>
          <w:trHeight w:val="122"/>
        </w:trPr>
        <w:tc>
          <w:tcPr>
            <w:tcW w:w="792" w:type="dxa"/>
            <w:vMerge/>
            <w:shd w:val="clear" w:color="auto" w:fill="auto"/>
          </w:tcPr>
          <w:p w:rsidR="00000000" w:rsidRDefault="00043564">
            <w:pPr>
              <w:rPr>
                <w:rFonts w:cs="Arial"/>
                <w:sz w:val="20"/>
                <w:szCs w:val="20"/>
              </w:rPr>
            </w:pPr>
          </w:p>
        </w:tc>
        <w:tc>
          <w:tcPr>
            <w:tcW w:w="1026" w:type="dxa"/>
            <w:gridSpan w:val="2"/>
            <w:vMerge w:val="restart"/>
            <w:shd w:val="clear" w:color="auto" w:fill="auto"/>
          </w:tcPr>
          <w:p w:rsidR="00000000" w:rsidRDefault="00043564">
            <w:pPr>
              <w:rPr>
                <w:rFonts w:cs="Arial"/>
                <w:sz w:val="20"/>
                <w:szCs w:val="20"/>
              </w:rPr>
            </w:pPr>
          </w:p>
        </w:tc>
        <w:tc>
          <w:tcPr>
            <w:tcW w:w="3381" w:type="dxa"/>
            <w:shd w:val="clear" w:color="auto" w:fill="auto"/>
          </w:tcPr>
          <w:p w:rsidR="00000000" w:rsidRDefault="00043564">
            <w:pPr>
              <w:rPr>
                <w:rFonts w:cs="Arial"/>
                <w:sz w:val="20"/>
                <w:szCs w:val="20"/>
              </w:rPr>
            </w:pPr>
            <w:r>
              <w:rPr>
                <w:rFonts w:cs="Arial"/>
                <w:sz w:val="20"/>
                <w:szCs w:val="20"/>
              </w:rPr>
              <w:t>Ecstasy</w:t>
            </w:r>
          </w:p>
        </w:tc>
        <w:tc>
          <w:tcPr>
            <w:tcW w:w="2826" w:type="dxa"/>
          </w:tcPr>
          <w:p w:rsidR="00000000" w:rsidRDefault="00043564">
            <w:pPr>
              <w:rPr>
                <w:rFonts w:cs="Arial"/>
                <w:sz w:val="20"/>
                <w:szCs w:val="20"/>
              </w:rPr>
            </w:pPr>
          </w:p>
        </w:tc>
        <w:tc>
          <w:tcPr>
            <w:tcW w:w="1314" w:type="dxa"/>
            <w:shd w:val="clear" w:color="auto" w:fill="auto"/>
          </w:tcPr>
          <w:p w:rsidR="00000000" w:rsidRDefault="00043564">
            <w:pPr>
              <w:rPr>
                <w:rFonts w:cs="Arial"/>
                <w:sz w:val="20"/>
                <w:szCs w:val="20"/>
              </w:rPr>
            </w:pPr>
          </w:p>
        </w:tc>
        <w:tc>
          <w:tcPr>
            <w:tcW w:w="1980" w:type="dxa"/>
            <w:shd w:val="clear" w:color="auto" w:fill="auto"/>
          </w:tcPr>
          <w:p w:rsidR="00000000" w:rsidRDefault="00043564">
            <w:pPr>
              <w:rPr>
                <w:rFonts w:cs="Arial"/>
                <w:sz w:val="20"/>
                <w:szCs w:val="20"/>
              </w:rPr>
            </w:pPr>
          </w:p>
        </w:tc>
        <w:tc>
          <w:tcPr>
            <w:tcW w:w="1836" w:type="dxa"/>
            <w:shd w:val="clear" w:color="auto" w:fill="auto"/>
          </w:tcPr>
          <w:p w:rsidR="00000000" w:rsidRDefault="00043564">
            <w:pPr>
              <w:rPr>
                <w:rFonts w:cs="Arial"/>
                <w:sz w:val="20"/>
                <w:szCs w:val="20"/>
              </w:rPr>
            </w:pPr>
          </w:p>
        </w:tc>
      </w:tr>
      <w:tr w:rsidR="00000000">
        <w:trPr>
          <w:cantSplit/>
          <w:trHeight w:val="70"/>
        </w:trPr>
        <w:tc>
          <w:tcPr>
            <w:tcW w:w="792" w:type="dxa"/>
            <w:vMerge/>
            <w:shd w:val="clear" w:color="auto" w:fill="auto"/>
          </w:tcPr>
          <w:p w:rsidR="00000000" w:rsidRDefault="00043564">
            <w:pPr>
              <w:rPr>
                <w:rFonts w:cs="Arial"/>
                <w:sz w:val="20"/>
                <w:szCs w:val="20"/>
              </w:rPr>
            </w:pPr>
          </w:p>
        </w:tc>
        <w:tc>
          <w:tcPr>
            <w:tcW w:w="1026" w:type="dxa"/>
            <w:gridSpan w:val="2"/>
            <w:vMerge/>
            <w:shd w:val="clear" w:color="auto" w:fill="auto"/>
          </w:tcPr>
          <w:p w:rsidR="00000000" w:rsidRDefault="00043564">
            <w:pPr>
              <w:rPr>
                <w:rFonts w:cs="Arial"/>
                <w:sz w:val="20"/>
                <w:szCs w:val="20"/>
              </w:rPr>
            </w:pPr>
          </w:p>
        </w:tc>
        <w:tc>
          <w:tcPr>
            <w:tcW w:w="3381" w:type="dxa"/>
            <w:shd w:val="clear" w:color="auto" w:fill="auto"/>
          </w:tcPr>
          <w:p w:rsidR="00000000" w:rsidRDefault="00043564">
            <w:pPr>
              <w:rPr>
                <w:rFonts w:cs="Arial"/>
                <w:sz w:val="20"/>
                <w:szCs w:val="20"/>
              </w:rPr>
            </w:pPr>
            <w:r>
              <w:rPr>
                <w:rFonts w:cs="Arial"/>
                <w:sz w:val="20"/>
                <w:szCs w:val="20"/>
              </w:rPr>
              <w:t>Cocaine or Crack</w:t>
            </w:r>
          </w:p>
        </w:tc>
        <w:tc>
          <w:tcPr>
            <w:tcW w:w="2826" w:type="dxa"/>
          </w:tcPr>
          <w:p w:rsidR="00000000" w:rsidRDefault="00043564">
            <w:pPr>
              <w:rPr>
                <w:rFonts w:cs="Arial"/>
                <w:sz w:val="20"/>
                <w:szCs w:val="20"/>
              </w:rPr>
            </w:pPr>
          </w:p>
        </w:tc>
        <w:tc>
          <w:tcPr>
            <w:tcW w:w="1314" w:type="dxa"/>
            <w:shd w:val="clear" w:color="auto" w:fill="auto"/>
          </w:tcPr>
          <w:p w:rsidR="00000000" w:rsidRDefault="00043564">
            <w:pPr>
              <w:rPr>
                <w:rFonts w:cs="Arial"/>
                <w:sz w:val="20"/>
                <w:szCs w:val="20"/>
              </w:rPr>
            </w:pPr>
          </w:p>
        </w:tc>
        <w:tc>
          <w:tcPr>
            <w:tcW w:w="1980" w:type="dxa"/>
            <w:shd w:val="clear" w:color="auto" w:fill="auto"/>
          </w:tcPr>
          <w:p w:rsidR="00000000" w:rsidRDefault="00043564">
            <w:pPr>
              <w:rPr>
                <w:rFonts w:cs="Arial"/>
                <w:sz w:val="20"/>
                <w:szCs w:val="20"/>
              </w:rPr>
            </w:pPr>
          </w:p>
        </w:tc>
        <w:tc>
          <w:tcPr>
            <w:tcW w:w="1836" w:type="dxa"/>
            <w:shd w:val="clear" w:color="auto" w:fill="auto"/>
          </w:tcPr>
          <w:p w:rsidR="00000000" w:rsidRDefault="00043564">
            <w:pPr>
              <w:rPr>
                <w:rFonts w:cs="Arial"/>
                <w:sz w:val="20"/>
                <w:szCs w:val="20"/>
              </w:rPr>
            </w:pPr>
          </w:p>
        </w:tc>
      </w:tr>
      <w:tr w:rsidR="00000000">
        <w:trPr>
          <w:cantSplit/>
          <w:trHeight w:val="170"/>
        </w:trPr>
        <w:tc>
          <w:tcPr>
            <w:tcW w:w="792" w:type="dxa"/>
            <w:vMerge/>
            <w:shd w:val="clear" w:color="auto" w:fill="auto"/>
          </w:tcPr>
          <w:p w:rsidR="00000000" w:rsidRDefault="00043564">
            <w:pPr>
              <w:rPr>
                <w:rFonts w:cs="Arial"/>
                <w:sz w:val="20"/>
                <w:szCs w:val="20"/>
              </w:rPr>
            </w:pPr>
          </w:p>
        </w:tc>
        <w:tc>
          <w:tcPr>
            <w:tcW w:w="1026" w:type="dxa"/>
            <w:gridSpan w:val="2"/>
            <w:vMerge/>
            <w:shd w:val="clear" w:color="auto" w:fill="auto"/>
          </w:tcPr>
          <w:p w:rsidR="00000000" w:rsidRDefault="00043564">
            <w:pPr>
              <w:rPr>
                <w:rFonts w:cs="Arial"/>
                <w:sz w:val="20"/>
                <w:szCs w:val="20"/>
              </w:rPr>
            </w:pPr>
          </w:p>
        </w:tc>
        <w:tc>
          <w:tcPr>
            <w:tcW w:w="3381" w:type="dxa"/>
            <w:shd w:val="clear" w:color="auto" w:fill="auto"/>
          </w:tcPr>
          <w:p w:rsidR="00000000" w:rsidRDefault="00043564">
            <w:pPr>
              <w:rPr>
                <w:rFonts w:cs="Arial"/>
                <w:sz w:val="20"/>
                <w:szCs w:val="20"/>
              </w:rPr>
            </w:pPr>
            <w:r>
              <w:rPr>
                <w:rFonts w:cs="Arial"/>
                <w:sz w:val="20"/>
                <w:szCs w:val="20"/>
              </w:rPr>
              <w:t>Hallucinogens</w:t>
            </w:r>
          </w:p>
        </w:tc>
        <w:tc>
          <w:tcPr>
            <w:tcW w:w="2826" w:type="dxa"/>
          </w:tcPr>
          <w:p w:rsidR="00000000" w:rsidRDefault="00043564">
            <w:pPr>
              <w:rPr>
                <w:rFonts w:cs="Arial"/>
                <w:sz w:val="20"/>
                <w:szCs w:val="20"/>
              </w:rPr>
            </w:pPr>
          </w:p>
        </w:tc>
        <w:tc>
          <w:tcPr>
            <w:tcW w:w="1314" w:type="dxa"/>
            <w:shd w:val="clear" w:color="auto" w:fill="auto"/>
          </w:tcPr>
          <w:p w:rsidR="00000000" w:rsidRDefault="00043564">
            <w:pPr>
              <w:rPr>
                <w:rFonts w:cs="Arial"/>
                <w:sz w:val="20"/>
                <w:szCs w:val="20"/>
              </w:rPr>
            </w:pPr>
          </w:p>
        </w:tc>
        <w:tc>
          <w:tcPr>
            <w:tcW w:w="1980" w:type="dxa"/>
            <w:shd w:val="clear" w:color="auto" w:fill="auto"/>
          </w:tcPr>
          <w:p w:rsidR="00000000" w:rsidRDefault="00043564">
            <w:pPr>
              <w:rPr>
                <w:rFonts w:cs="Arial"/>
                <w:sz w:val="20"/>
                <w:szCs w:val="20"/>
              </w:rPr>
            </w:pPr>
          </w:p>
        </w:tc>
        <w:tc>
          <w:tcPr>
            <w:tcW w:w="1836" w:type="dxa"/>
            <w:shd w:val="clear" w:color="auto" w:fill="auto"/>
          </w:tcPr>
          <w:p w:rsidR="00000000" w:rsidRDefault="00043564">
            <w:pPr>
              <w:rPr>
                <w:rFonts w:cs="Arial"/>
                <w:sz w:val="20"/>
                <w:szCs w:val="20"/>
              </w:rPr>
            </w:pPr>
          </w:p>
        </w:tc>
      </w:tr>
      <w:tr w:rsidR="00000000">
        <w:trPr>
          <w:cantSplit/>
          <w:trHeight w:val="98"/>
        </w:trPr>
        <w:tc>
          <w:tcPr>
            <w:tcW w:w="792" w:type="dxa"/>
            <w:vMerge/>
            <w:shd w:val="clear" w:color="auto" w:fill="auto"/>
          </w:tcPr>
          <w:p w:rsidR="00000000" w:rsidRDefault="00043564">
            <w:pPr>
              <w:rPr>
                <w:rFonts w:cs="Arial"/>
                <w:sz w:val="20"/>
                <w:szCs w:val="20"/>
              </w:rPr>
            </w:pPr>
          </w:p>
        </w:tc>
        <w:tc>
          <w:tcPr>
            <w:tcW w:w="1026" w:type="dxa"/>
            <w:gridSpan w:val="2"/>
            <w:vMerge/>
            <w:shd w:val="clear" w:color="auto" w:fill="auto"/>
          </w:tcPr>
          <w:p w:rsidR="00000000" w:rsidRDefault="00043564">
            <w:pPr>
              <w:rPr>
                <w:rFonts w:cs="Arial"/>
                <w:sz w:val="20"/>
                <w:szCs w:val="20"/>
              </w:rPr>
            </w:pPr>
          </w:p>
        </w:tc>
        <w:tc>
          <w:tcPr>
            <w:tcW w:w="3381" w:type="dxa"/>
            <w:shd w:val="clear" w:color="auto" w:fill="auto"/>
          </w:tcPr>
          <w:p w:rsidR="00000000" w:rsidRDefault="00043564">
            <w:pPr>
              <w:rPr>
                <w:rFonts w:cs="Arial"/>
                <w:sz w:val="20"/>
                <w:szCs w:val="20"/>
              </w:rPr>
            </w:pPr>
            <w:r>
              <w:rPr>
                <w:rFonts w:cs="Arial"/>
                <w:sz w:val="20"/>
                <w:szCs w:val="20"/>
              </w:rPr>
              <w:t>Heroin</w:t>
            </w:r>
          </w:p>
        </w:tc>
        <w:tc>
          <w:tcPr>
            <w:tcW w:w="2826" w:type="dxa"/>
          </w:tcPr>
          <w:p w:rsidR="00000000" w:rsidRDefault="00043564">
            <w:pPr>
              <w:rPr>
                <w:rFonts w:cs="Arial"/>
                <w:sz w:val="20"/>
                <w:szCs w:val="20"/>
              </w:rPr>
            </w:pPr>
          </w:p>
        </w:tc>
        <w:tc>
          <w:tcPr>
            <w:tcW w:w="1314" w:type="dxa"/>
            <w:shd w:val="clear" w:color="auto" w:fill="auto"/>
          </w:tcPr>
          <w:p w:rsidR="00000000" w:rsidRDefault="00043564">
            <w:pPr>
              <w:rPr>
                <w:rFonts w:cs="Arial"/>
                <w:sz w:val="20"/>
                <w:szCs w:val="20"/>
              </w:rPr>
            </w:pPr>
          </w:p>
        </w:tc>
        <w:tc>
          <w:tcPr>
            <w:tcW w:w="1980" w:type="dxa"/>
            <w:shd w:val="clear" w:color="auto" w:fill="auto"/>
          </w:tcPr>
          <w:p w:rsidR="00000000" w:rsidRDefault="00043564">
            <w:pPr>
              <w:rPr>
                <w:rFonts w:cs="Arial"/>
                <w:sz w:val="20"/>
                <w:szCs w:val="20"/>
              </w:rPr>
            </w:pPr>
          </w:p>
        </w:tc>
        <w:tc>
          <w:tcPr>
            <w:tcW w:w="1836" w:type="dxa"/>
            <w:shd w:val="clear" w:color="auto" w:fill="auto"/>
          </w:tcPr>
          <w:p w:rsidR="00000000" w:rsidRDefault="00043564">
            <w:pPr>
              <w:rPr>
                <w:rFonts w:cs="Arial"/>
                <w:sz w:val="20"/>
                <w:szCs w:val="20"/>
              </w:rPr>
            </w:pPr>
          </w:p>
        </w:tc>
      </w:tr>
      <w:tr w:rsidR="00000000">
        <w:trPr>
          <w:cantSplit/>
          <w:trHeight w:val="230"/>
        </w:trPr>
        <w:tc>
          <w:tcPr>
            <w:tcW w:w="792" w:type="dxa"/>
            <w:vMerge/>
            <w:shd w:val="clear" w:color="auto" w:fill="auto"/>
          </w:tcPr>
          <w:p w:rsidR="00000000" w:rsidRDefault="00043564">
            <w:pPr>
              <w:rPr>
                <w:rFonts w:cs="Arial"/>
                <w:sz w:val="20"/>
                <w:szCs w:val="20"/>
              </w:rPr>
            </w:pPr>
          </w:p>
        </w:tc>
        <w:tc>
          <w:tcPr>
            <w:tcW w:w="1026" w:type="dxa"/>
            <w:gridSpan w:val="2"/>
            <w:vMerge/>
            <w:shd w:val="clear" w:color="auto" w:fill="auto"/>
          </w:tcPr>
          <w:p w:rsidR="00000000" w:rsidRDefault="00043564">
            <w:pPr>
              <w:rPr>
                <w:rFonts w:cs="Arial"/>
                <w:sz w:val="20"/>
                <w:szCs w:val="20"/>
              </w:rPr>
            </w:pPr>
          </w:p>
        </w:tc>
        <w:tc>
          <w:tcPr>
            <w:tcW w:w="3381" w:type="dxa"/>
            <w:shd w:val="clear" w:color="auto" w:fill="auto"/>
          </w:tcPr>
          <w:p w:rsidR="00000000" w:rsidRDefault="00043564">
            <w:pPr>
              <w:rPr>
                <w:rFonts w:cs="Arial"/>
                <w:color w:val="000080"/>
                <w:sz w:val="20"/>
                <w:szCs w:val="20"/>
              </w:rPr>
            </w:pPr>
            <w:r>
              <w:rPr>
                <w:rFonts w:cs="Arial"/>
                <w:color w:val="000080"/>
                <w:sz w:val="20"/>
                <w:szCs w:val="20"/>
              </w:rPr>
              <w:t>Marijuana</w:t>
            </w:r>
          </w:p>
        </w:tc>
        <w:tc>
          <w:tcPr>
            <w:tcW w:w="2826" w:type="dxa"/>
          </w:tcPr>
          <w:p w:rsidR="00000000" w:rsidRDefault="00043564">
            <w:pPr>
              <w:rPr>
                <w:rFonts w:cs="Arial"/>
                <w:color w:val="000080"/>
                <w:sz w:val="20"/>
                <w:szCs w:val="20"/>
              </w:rPr>
            </w:pPr>
          </w:p>
        </w:tc>
        <w:tc>
          <w:tcPr>
            <w:tcW w:w="1314" w:type="dxa"/>
            <w:shd w:val="clear" w:color="auto" w:fill="auto"/>
          </w:tcPr>
          <w:p w:rsidR="00000000" w:rsidRDefault="00043564">
            <w:pPr>
              <w:rPr>
                <w:rFonts w:cs="Arial"/>
                <w:sz w:val="20"/>
                <w:szCs w:val="20"/>
              </w:rPr>
            </w:pPr>
          </w:p>
        </w:tc>
        <w:tc>
          <w:tcPr>
            <w:tcW w:w="1980" w:type="dxa"/>
            <w:shd w:val="clear" w:color="auto" w:fill="auto"/>
          </w:tcPr>
          <w:p w:rsidR="00000000" w:rsidRDefault="00043564">
            <w:pPr>
              <w:rPr>
                <w:rFonts w:cs="Arial"/>
                <w:sz w:val="20"/>
                <w:szCs w:val="20"/>
              </w:rPr>
            </w:pPr>
          </w:p>
        </w:tc>
        <w:tc>
          <w:tcPr>
            <w:tcW w:w="1836" w:type="dxa"/>
            <w:shd w:val="clear" w:color="auto" w:fill="auto"/>
          </w:tcPr>
          <w:p w:rsidR="00000000" w:rsidRDefault="00043564">
            <w:pPr>
              <w:rPr>
                <w:rFonts w:cs="Arial"/>
                <w:sz w:val="20"/>
                <w:szCs w:val="20"/>
              </w:rPr>
            </w:pPr>
          </w:p>
        </w:tc>
      </w:tr>
      <w:tr w:rsidR="00000000">
        <w:trPr>
          <w:cantSplit/>
          <w:trHeight w:val="260"/>
        </w:trPr>
        <w:tc>
          <w:tcPr>
            <w:tcW w:w="792" w:type="dxa"/>
            <w:vMerge/>
            <w:shd w:val="clear" w:color="auto" w:fill="auto"/>
          </w:tcPr>
          <w:p w:rsidR="00000000" w:rsidRDefault="00043564">
            <w:pPr>
              <w:rPr>
                <w:rFonts w:cs="Arial"/>
                <w:sz w:val="20"/>
                <w:szCs w:val="20"/>
              </w:rPr>
            </w:pPr>
          </w:p>
        </w:tc>
        <w:tc>
          <w:tcPr>
            <w:tcW w:w="1026" w:type="dxa"/>
            <w:gridSpan w:val="2"/>
            <w:vMerge/>
            <w:shd w:val="clear" w:color="auto" w:fill="auto"/>
          </w:tcPr>
          <w:p w:rsidR="00000000" w:rsidRDefault="00043564">
            <w:pPr>
              <w:rPr>
                <w:rFonts w:cs="Arial"/>
                <w:sz w:val="20"/>
                <w:szCs w:val="20"/>
              </w:rPr>
            </w:pPr>
          </w:p>
        </w:tc>
        <w:tc>
          <w:tcPr>
            <w:tcW w:w="3381" w:type="dxa"/>
            <w:shd w:val="clear" w:color="auto" w:fill="auto"/>
          </w:tcPr>
          <w:p w:rsidR="00000000" w:rsidRDefault="00043564">
            <w:pPr>
              <w:rPr>
                <w:rFonts w:cs="Arial"/>
                <w:sz w:val="20"/>
                <w:szCs w:val="20"/>
              </w:rPr>
            </w:pPr>
            <w:r>
              <w:rPr>
                <w:rFonts w:cs="Arial"/>
                <w:sz w:val="20"/>
                <w:szCs w:val="20"/>
              </w:rPr>
              <w:t>Methamphetamines</w:t>
            </w:r>
          </w:p>
        </w:tc>
        <w:tc>
          <w:tcPr>
            <w:tcW w:w="2826" w:type="dxa"/>
          </w:tcPr>
          <w:p w:rsidR="00000000" w:rsidRDefault="00043564">
            <w:pPr>
              <w:rPr>
                <w:rFonts w:cs="Arial"/>
                <w:sz w:val="20"/>
                <w:szCs w:val="20"/>
              </w:rPr>
            </w:pPr>
          </w:p>
        </w:tc>
        <w:tc>
          <w:tcPr>
            <w:tcW w:w="1314" w:type="dxa"/>
            <w:shd w:val="clear" w:color="auto" w:fill="auto"/>
          </w:tcPr>
          <w:p w:rsidR="00000000" w:rsidRDefault="00043564">
            <w:pPr>
              <w:rPr>
                <w:rFonts w:cs="Arial"/>
                <w:sz w:val="20"/>
                <w:szCs w:val="20"/>
              </w:rPr>
            </w:pPr>
          </w:p>
        </w:tc>
        <w:tc>
          <w:tcPr>
            <w:tcW w:w="1980" w:type="dxa"/>
            <w:shd w:val="clear" w:color="auto" w:fill="auto"/>
          </w:tcPr>
          <w:p w:rsidR="00000000" w:rsidRDefault="00043564">
            <w:pPr>
              <w:rPr>
                <w:rFonts w:cs="Arial"/>
                <w:sz w:val="20"/>
                <w:szCs w:val="20"/>
              </w:rPr>
            </w:pPr>
          </w:p>
        </w:tc>
        <w:tc>
          <w:tcPr>
            <w:tcW w:w="1836" w:type="dxa"/>
            <w:shd w:val="clear" w:color="auto" w:fill="auto"/>
          </w:tcPr>
          <w:p w:rsidR="00000000" w:rsidRDefault="00043564">
            <w:pPr>
              <w:rPr>
                <w:rFonts w:cs="Arial"/>
                <w:sz w:val="20"/>
                <w:szCs w:val="20"/>
              </w:rPr>
            </w:pPr>
          </w:p>
        </w:tc>
      </w:tr>
      <w:tr w:rsidR="00000000">
        <w:trPr>
          <w:cantSplit/>
          <w:trHeight w:val="70"/>
        </w:trPr>
        <w:tc>
          <w:tcPr>
            <w:tcW w:w="792" w:type="dxa"/>
            <w:vMerge/>
            <w:shd w:val="clear" w:color="auto" w:fill="auto"/>
          </w:tcPr>
          <w:p w:rsidR="00000000" w:rsidRDefault="00043564">
            <w:pPr>
              <w:rPr>
                <w:rFonts w:cs="Arial"/>
                <w:sz w:val="20"/>
                <w:szCs w:val="20"/>
              </w:rPr>
            </w:pPr>
          </w:p>
        </w:tc>
        <w:tc>
          <w:tcPr>
            <w:tcW w:w="1026" w:type="dxa"/>
            <w:gridSpan w:val="2"/>
            <w:vMerge/>
            <w:shd w:val="clear" w:color="auto" w:fill="auto"/>
          </w:tcPr>
          <w:p w:rsidR="00000000" w:rsidRDefault="00043564">
            <w:pPr>
              <w:rPr>
                <w:rFonts w:cs="Arial"/>
                <w:sz w:val="20"/>
                <w:szCs w:val="20"/>
              </w:rPr>
            </w:pPr>
          </w:p>
        </w:tc>
        <w:tc>
          <w:tcPr>
            <w:tcW w:w="3381" w:type="dxa"/>
            <w:shd w:val="clear" w:color="auto" w:fill="auto"/>
          </w:tcPr>
          <w:p w:rsidR="00000000" w:rsidRDefault="00043564">
            <w:pPr>
              <w:rPr>
                <w:rFonts w:cs="Arial"/>
                <w:sz w:val="20"/>
                <w:szCs w:val="20"/>
              </w:rPr>
            </w:pPr>
            <w:r>
              <w:rPr>
                <w:rFonts w:cs="Arial"/>
                <w:sz w:val="20"/>
                <w:szCs w:val="20"/>
              </w:rPr>
              <w:t>Ot</w:t>
            </w:r>
            <w:r>
              <w:rPr>
                <w:rFonts w:cs="Arial"/>
                <w:sz w:val="20"/>
                <w:szCs w:val="20"/>
              </w:rPr>
              <w:t>her illicit drug</w:t>
            </w:r>
          </w:p>
        </w:tc>
        <w:tc>
          <w:tcPr>
            <w:tcW w:w="2826" w:type="dxa"/>
          </w:tcPr>
          <w:p w:rsidR="00000000" w:rsidRDefault="00043564">
            <w:pPr>
              <w:rPr>
                <w:rFonts w:cs="Arial"/>
                <w:sz w:val="20"/>
                <w:szCs w:val="20"/>
              </w:rPr>
            </w:pPr>
          </w:p>
        </w:tc>
        <w:tc>
          <w:tcPr>
            <w:tcW w:w="1314" w:type="dxa"/>
            <w:shd w:val="clear" w:color="auto" w:fill="auto"/>
          </w:tcPr>
          <w:p w:rsidR="00000000" w:rsidRDefault="00043564">
            <w:pPr>
              <w:rPr>
                <w:rFonts w:cs="Arial"/>
                <w:sz w:val="20"/>
                <w:szCs w:val="20"/>
              </w:rPr>
            </w:pPr>
          </w:p>
        </w:tc>
        <w:tc>
          <w:tcPr>
            <w:tcW w:w="1980" w:type="dxa"/>
            <w:shd w:val="clear" w:color="auto" w:fill="auto"/>
          </w:tcPr>
          <w:p w:rsidR="00000000" w:rsidRDefault="00043564">
            <w:pPr>
              <w:rPr>
                <w:rFonts w:cs="Arial"/>
                <w:sz w:val="20"/>
                <w:szCs w:val="20"/>
              </w:rPr>
            </w:pPr>
          </w:p>
        </w:tc>
        <w:tc>
          <w:tcPr>
            <w:tcW w:w="1836" w:type="dxa"/>
            <w:shd w:val="clear" w:color="auto" w:fill="auto"/>
          </w:tcPr>
          <w:p w:rsidR="00000000" w:rsidRDefault="00043564">
            <w:pPr>
              <w:rPr>
                <w:rFonts w:cs="Arial"/>
                <w:sz w:val="20"/>
                <w:szCs w:val="20"/>
              </w:rPr>
            </w:pPr>
          </w:p>
        </w:tc>
      </w:tr>
      <w:tr w:rsidR="00000000">
        <w:trPr>
          <w:cantSplit/>
          <w:trHeight w:val="70"/>
        </w:trPr>
        <w:tc>
          <w:tcPr>
            <w:tcW w:w="792" w:type="dxa"/>
            <w:vMerge/>
            <w:shd w:val="clear" w:color="auto" w:fill="auto"/>
          </w:tcPr>
          <w:p w:rsidR="00000000" w:rsidRDefault="00043564">
            <w:pPr>
              <w:rPr>
                <w:rFonts w:cs="Arial"/>
                <w:sz w:val="20"/>
                <w:szCs w:val="20"/>
              </w:rPr>
            </w:pPr>
          </w:p>
        </w:tc>
        <w:tc>
          <w:tcPr>
            <w:tcW w:w="4407" w:type="dxa"/>
            <w:gridSpan w:val="3"/>
            <w:shd w:val="clear" w:color="auto" w:fill="auto"/>
          </w:tcPr>
          <w:p w:rsidR="00000000" w:rsidRDefault="00043564">
            <w:pPr>
              <w:rPr>
                <w:rFonts w:cs="Arial"/>
                <w:sz w:val="20"/>
                <w:szCs w:val="20"/>
              </w:rPr>
            </w:pPr>
            <w:r>
              <w:rPr>
                <w:rFonts w:cs="Arial"/>
                <w:sz w:val="20"/>
                <w:szCs w:val="20"/>
              </w:rPr>
              <w:t>Drug Paraphernalia</w:t>
            </w:r>
          </w:p>
        </w:tc>
        <w:tc>
          <w:tcPr>
            <w:tcW w:w="2826" w:type="dxa"/>
          </w:tcPr>
          <w:p w:rsidR="00000000" w:rsidRDefault="00043564">
            <w:pPr>
              <w:rPr>
                <w:rFonts w:cs="Arial"/>
                <w:sz w:val="20"/>
                <w:szCs w:val="20"/>
              </w:rPr>
            </w:pPr>
          </w:p>
        </w:tc>
        <w:tc>
          <w:tcPr>
            <w:tcW w:w="1314" w:type="dxa"/>
            <w:shd w:val="clear" w:color="auto" w:fill="auto"/>
          </w:tcPr>
          <w:p w:rsidR="00000000" w:rsidRDefault="00043564">
            <w:pPr>
              <w:rPr>
                <w:rFonts w:cs="Arial"/>
                <w:sz w:val="20"/>
                <w:szCs w:val="20"/>
              </w:rPr>
            </w:pPr>
          </w:p>
        </w:tc>
        <w:tc>
          <w:tcPr>
            <w:tcW w:w="1980" w:type="dxa"/>
            <w:shd w:val="clear" w:color="auto" w:fill="auto"/>
          </w:tcPr>
          <w:p w:rsidR="00000000" w:rsidRDefault="00043564">
            <w:pPr>
              <w:rPr>
                <w:rFonts w:cs="Arial"/>
                <w:sz w:val="20"/>
                <w:szCs w:val="20"/>
              </w:rPr>
            </w:pPr>
          </w:p>
        </w:tc>
        <w:tc>
          <w:tcPr>
            <w:tcW w:w="1836" w:type="dxa"/>
            <w:shd w:val="clear" w:color="auto" w:fill="auto"/>
          </w:tcPr>
          <w:p w:rsidR="00000000" w:rsidRDefault="00043564">
            <w:pPr>
              <w:rPr>
                <w:rFonts w:cs="Arial"/>
                <w:sz w:val="20"/>
                <w:szCs w:val="20"/>
              </w:rPr>
            </w:pPr>
          </w:p>
        </w:tc>
      </w:tr>
      <w:tr w:rsidR="00000000">
        <w:trPr>
          <w:cantSplit/>
          <w:trHeight w:val="260"/>
        </w:trPr>
        <w:tc>
          <w:tcPr>
            <w:tcW w:w="792" w:type="dxa"/>
            <w:vMerge/>
            <w:shd w:val="clear" w:color="auto" w:fill="auto"/>
          </w:tcPr>
          <w:p w:rsidR="00000000" w:rsidRDefault="00043564">
            <w:pPr>
              <w:rPr>
                <w:rFonts w:cs="Arial"/>
                <w:sz w:val="20"/>
                <w:szCs w:val="20"/>
              </w:rPr>
            </w:pPr>
          </w:p>
        </w:tc>
        <w:tc>
          <w:tcPr>
            <w:tcW w:w="4407" w:type="dxa"/>
            <w:gridSpan w:val="3"/>
            <w:shd w:val="clear" w:color="auto" w:fill="auto"/>
          </w:tcPr>
          <w:p w:rsidR="00000000" w:rsidRDefault="00043564">
            <w:pPr>
              <w:rPr>
                <w:rFonts w:cs="Arial"/>
                <w:sz w:val="20"/>
                <w:szCs w:val="20"/>
              </w:rPr>
            </w:pPr>
            <w:r>
              <w:rPr>
                <w:rFonts w:cs="Arial"/>
                <w:sz w:val="20"/>
                <w:szCs w:val="20"/>
              </w:rPr>
              <w:t>Substance represented as illicit drug</w:t>
            </w:r>
          </w:p>
        </w:tc>
        <w:tc>
          <w:tcPr>
            <w:tcW w:w="2826" w:type="dxa"/>
          </w:tcPr>
          <w:p w:rsidR="00000000" w:rsidRDefault="00043564">
            <w:pPr>
              <w:rPr>
                <w:rFonts w:cs="Arial"/>
                <w:sz w:val="20"/>
                <w:szCs w:val="20"/>
              </w:rPr>
            </w:pPr>
          </w:p>
        </w:tc>
        <w:tc>
          <w:tcPr>
            <w:tcW w:w="1314" w:type="dxa"/>
            <w:shd w:val="clear" w:color="auto" w:fill="auto"/>
          </w:tcPr>
          <w:p w:rsidR="00000000" w:rsidRDefault="00043564">
            <w:pPr>
              <w:rPr>
                <w:rFonts w:cs="Arial"/>
                <w:sz w:val="20"/>
                <w:szCs w:val="20"/>
              </w:rPr>
            </w:pPr>
          </w:p>
        </w:tc>
        <w:tc>
          <w:tcPr>
            <w:tcW w:w="1980" w:type="dxa"/>
            <w:shd w:val="clear" w:color="auto" w:fill="auto"/>
          </w:tcPr>
          <w:p w:rsidR="00000000" w:rsidRDefault="00043564">
            <w:pPr>
              <w:rPr>
                <w:rFonts w:cs="Arial"/>
                <w:sz w:val="20"/>
                <w:szCs w:val="20"/>
              </w:rPr>
            </w:pPr>
          </w:p>
        </w:tc>
        <w:tc>
          <w:tcPr>
            <w:tcW w:w="1836" w:type="dxa"/>
            <w:shd w:val="clear" w:color="auto" w:fill="auto"/>
          </w:tcPr>
          <w:p w:rsidR="00000000" w:rsidRDefault="00043564">
            <w:pPr>
              <w:rPr>
                <w:rFonts w:cs="Arial"/>
                <w:sz w:val="20"/>
                <w:szCs w:val="20"/>
              </w:rPr>
            </w:pPr>
          </w:p>
        </w:tc>
      </w:tr>
    </w:tbl>
    <w:p w:rsidR="00000000" w:rsidRDefault="00043564">
      <w:pPr>
        <w:rPr>
          <w:rFonts w:cs="Arial"/>
          <w:sz w:val="20"/>
          <w:szCs w:val="20"/>
        </w:rPr>
      </w:pPr>
      <w:r>
        <w:rPr>
          <w:rFonts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1"/>
        <w:gridCol w:w="10479"/>
      </w:tblGrid>
      <w:tr w:rsidR="00000000">
        <w:tc>
          <w:tcPr>
            <w:tcW w:w="13176" w:type="dxa"/>
            <w:gridSpan w:val="2"/>
            <w:shd w:val="clear" w:color="auto" w:fill="E6E6E6"/>
            <w:vAlign w:val="bottom"/>
          </w:tcPr>
          <w:p w:rsidR="00000000" w:rsidRDefault="00043564">
            <w:pPr>
              <w:pStyle w:val="Default"/>
              <w:rPr>
                <w:color w:val="auto"/>
                <w:sz w:val="20"/>
                <w:szCs w:val="20"/>
              </w:rPr>
            </w:pPr>
            <w:r>
              <w:rPr>
                <w:b/>
                <w:bCs/>
                <w:color w:val="auto"/>
                <w:sz w:val="20"/>
                <w:szCs w:val="20"/>
              </w:rPr>
              <w:t>Arson</w:t>
            </w:r>
          </w:p>
        </w:tc>
      </w:tr>
      <w:tr w:rsidR="00000000">
        <w:trPr>
          <w:trHeight w:val="503"/>
        </w:trPr>
        <w:tc>
          <w:tcPr>
            <w:tcW w:w="2502" w:type="dxa"/>
          </w:tcPr>
          <w:p w:rsidR="00000000" w:rsidRDefault="00043564">
            <w:pPr>
              <w:rPr>
                <w:rFonts w:cs="Arial"/>
                <w:sz w:val="20"/>
                <w:szCs w:val="20"/>
              </w:rPr>
            </w:pPr>
            <w:r>
              <w:rPr>
                <w:rFonts w:cs="Arial"/>
                <w:sz w:val="20"/>
                <w:szCs w:val="20"/>
              </w:rPr>
              <w:t>*Arson of a structure or property</w:t>
            </w:r>
          </w:p>
        </w:tc>
        <w:tc>
          <w:tcPr>
            <w:tcW w:w="10674" w:type="dxa"/>
            <w:shd w:val="clear" w:color="auto" w:fill="auto"/>
          </w:tcPr>
          <w:p w:rsidR="00000000" w:rsidRDefault="00043564">
            <w:pPr>
              <w:rPr>
                <w:rFonts w:cs="Arial"/>
                <w:sz w:val="20"/>
                <w:szCs w:val="20"/>
              </w:rPr>
            </w:pPr>
            <w:hyperlink r:id="rId11" w:history="1">
              <w:r>
                <w:rPr>
                  <w:rStyle w:val="Hyperlink"/>
                  <w:rFonts w:cs="Arial"/>
                  <w:color w:val="auto"/>
                  <w:sz w:val="20"/>
                  <w:szCs w:val="20"/>
                </w:rPr>
                <w:t>A.R.S. §13-17</w:t>
              </w:r>
              <w:r>
                <w:rPr>
                  <w:rStyle w:val="Hyperlink"/>
                  <w:rFonts w:cs="Arial"/>
                  <w:color w:val="auto"/>
                  <w:sz w:val="20"/>
                  <w:szCs w:val="20"/>
                </w:rPr>
                <w:t>03. Ar</w:t>
              </w:r>
              <w:r>
                <w:rPr>
                  <w:rStyle w:val="Hyperlink"/>
                  <w:rFonts w:cs="Arial"/>
                  <w:color w:val="auto"/>
                  <w:sz w:val="20"/>
                  <w:szCs w:val="20"/>
                </w:rPr>
                <w:t>s</w:t>
              </w:r>
              <w:r>
                <w:rPr>
                  <w:rStyle w:val="Hyperlink"/>
                  <w:rFonts w:cs="Arial"/>
                  <w:color w:val="auto"/>
                  <w:sz w:val="20"/>
                  <w:szCs w:val="20"/>
                </w:rPr>
                <w:t xml:space="preserve">on of a structure or property: </w:t>
              </w:r>
            </w:hyperlink>
            <w:r>
              <w:rPr>
                <w:rFonts w:cs="Arial"/>
                <w:sz w:val="20"/>
                <w:szCs w:val="20"/>
              </w:rPr>
              <w:t xml:space="preserve"> A person commits arson of a structure or property by knowingly and unlawfully damaging a structure or property by knowingly causing a fire or explosion.</w:t>
            </w:r>
          </w:p>
          <w:p w:rsidR="00000000" w:rsidRDefault="00043564">
            <w:pPr>
              <w:rPr>
                <w:rFonts w:cs="Arial"/>
                <w:sz w:val="20"/>
                <w:szCs w:val="20"/>
              </w:rPr>
            </w:pPr>
          </w:p>
        </w:tc>
      </w:tr>
      <w:tr w:rsidR="00000000">
        <w:trPr>
          <w:trHeight w:val="1380"/>
        </w:trPr>
        <w:tc>
          <w:tcPr>
            <w:tcW w:w="2502" w:type="dxa"/>
          </w:tcPr>
          <w:p w:rsidR="00000000" w:rsidRDefault="00043564">
            <w:pPr>
              <w:rPr>
                <w:rFonts w:cs="Arial"/>
                <w:sz w:val="20"/>
                <w:szCs w:val="20"/>
              </w:rPr>
            </w:pPr>
            <w:r>
              <w:rPr>
                <w:rFonts w:cs="Arial"/>
                <w:sz w:val="20"/>
                <w:szCs w:val="20"/>
              </w:rPr>
              <w:t>**Arson of an occupied structure</w:t>
            </w:r>
          </w:p>
        </w:tc>
        <w:tc>
          <w:tcPr>
            <w:tcW w:w="10674" w:type="dxa"/>
            <w:shd w:val="clear" w:color="auto" w:fill="auto"/>
          </w:tcPr>
          <w:p w:rsidR="00000000" w:rsidRDefault="00043564">
            <w:pPr>
              <w:rPr>
                <w:rFonts w:cs="Arial"/>
                <w:sz w:val="20"/>
                <w:szCs w:val="20"/>
              </w:rPr>
            </w:pPr>
            <w:hyperlink r:id="rId12" w:history="1">
              <w:r>
                <w:rPr>
                  <w:rStyle w:val="Hyperlink"/>
                  <w:rFonts w:cs="Arial"/>
                  <w:color w:val="auto"/>
                  <w:sz w:val="20"/>
                  <w:szCs w:val="20"/>
                </w:rPr>
                <w:t xml:space="preserve">A.R.S.  </w:t>
              </w:r>
              <w:r>
                <w:rPr>
                  <w:rStyle w:val="Hyperlink"/>
                  <w:rFonts w:cs="Arial"/>
                  <w:color w:val="auto"/>
                  <w:sz w:val="20"/>
                  <w:szCs w:val="20"/>
                </w:rPr>
                <w:t>§</w:t>
              </w:r>
              <w:r>
                <w:rPr>
                  <w:rStyle w:val="Hyperlink"/>
                  <w:rFonts w:cs="Arial"/>
                  <w:color w:val="auto"/>
                  <w:sz w:val="20"/>
                  <w:szCs w:val="20"/>
                </w:rPr>
                <w:t>13-1704 Arson of an occupied structure</w:t>
              </w:r>
            </w:hyperlink>
            <w:r>
              <w:rPr>
                <w:rFonts w:cs="Arial"/>
                <w:sz w:val="20"/>
                <w:szCs w:val="20"/>
              </w:rPr>
              <w:t xml:space="preserve"> A person commits arson of an occupied structure by knowingly and unlawfully damaging an occupied structure by knowingly causing a fire or explosion.</w:t>
            </w:r>
          </w:p>
          <w:p w:rsidR="00000000" w:rsidRDefault="00043564">
            <w:pPr>
              <w:autoSpaceDE w:val="0"/>
              <w:autoSpaceDN w:val="0"/>
              <w:adjustRightInd w:val="0"/>
              <w:rPr>
                <w:rFonts w:cs="Arial"/>
                <w:sz w:val="20"/>
                <w:szCs w:val="20"/>
              </w:rPr>
            </w:pPr>
          </w:p>
          <w:p w:rsidR="00000000" w:rsidRDefault="00043564">
            <w:pPr>
              <w:rPr>
                <w:rFonts w:cs="Arial"/>
                <w:sz w:val="20"/>
                <w:szCs w:val="20"/>
              </w:rPr>
            </w:pPr>
            <w:hyperlink r:id="rId13" w:history="1">
              <w:r>
                <w:rPr>
                  <w:rStyle w:val="Hyperlink"/>
                  <w:rFonts w:cs="Arial"/>
                  <w:color w:val="auto"/>
                  <w:sz w:val="20"/>
                  <w:szCs w:val="20"/>
                </w:rPr>
                <w:t>A.R.S. §13-</w:t>
              </w:r>
              <w:r>
                <w:rPr>
                  <w:rStyle w:val="Hyperlink"/>
                  <w:rFonts w:cs="Arial"/>
                  <w:color w:val="auto"/>
                  <w:sz w:val="20"/>
                  <w:szCs w:val="20"/>
                </w:rPr>
                <w:t>1</w:t>
              </w:r>
              <w:r>
                <w:rPr>
                  <w:rStyle w:val="Hyperlink"/>
                  <w:rFonts w:cs="Arial"/>
                  <w:color w:val="auto"/>
                  <w:sz w:val="20"/>
                  <w:szCs w:val="20"/>
                </w:rPr>
                <w:t xml:space="preserve">701, 2. </w:t>
              </w:r>
              <w:r>
                <w:rPr>
                  <w:rStyle w:val="Hyperlink"/>
                  <w:rFonts w:cs="Arial"/>
                  <w:color w:val="auto"/>
                  <w:sz w:val="20"/>
                  <w:szCs w:val="20"/>
                </w:rPr>
                <w:t>O</w:t>
              </w:r>
              <w:r>
                <w:rPr>
                  <w:rStyle w:val="Hyperlink"/>
                  <w:rFonts w:cs="Arial"/>
                  <w:color w:val="auto"/>
                  <w:sz w:val="20"/>
                  <w:szCs w:val="20"/>
                </w:rPr>
                <w:t>c</w:t>
              </w:r>
              <w:r>
                <w:rPr>
                  <w:rStyle w:val="Hyperlink"/>
                  <w:rFonts w:cs="Arial"/>
                  <w:color w:val="auto"/>
                  <w:sz w:val="20"/>
                  <w:szCs w:val="20"/>
                </w:rPr>
                <w:t>cupied structure</w:t>
              </w:r>
            </w:hyperlink>
            <w:r>
              <w:rPr>
                <w:rFonts w:cs="Arial"/>
                <w:sz w:val="20"/>
                <w:szCs w:val="20"/>
              </w:rPr>
              <w:t xml:space="preserve"> means any structure as defined in paragraph 4 in which one or more human beings either is or is likely to be present or so near as to be in equivalent danger at the time the fir</w:t>
            </w:r>
            <w:r>
              <w:rPr>
                <w:rFonts w:cs="Arial"/>
                <w:sz w:val="20"/>
                <w:szCs w:val="20"/>
              </w:rPr>
              <w:t>e or explosion occurs. The term includes any dwelling house, whether occupied, unoccupied or vacant.</w:t>
            </w:r>
          </w:p>
        </w:tc>
      </w:tr>
    </w:tbl>
    <w:p w:rsidR="00000000" w:rsidRDefault="000435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6"/>
        <w:gridCol w:w="10474"/>
      </w:tblGrid>
      <w:tr w:rsidR="00000000">
        <w:tc>
          <w:tcPr>
            <w:tcW w:w="13176" w:type="dxa"/>
            <w:gridSpan w:val="2"/>
            <w:shd w:val="clear" w:color="auto" w:fill="E6E6E6"/>
            <w:vAlign w:val="bottom"/>
          </w:tcPr>
          <w:p w:rsidR="00000000" w:rsidRDefault="00043564">
            <w:pPr>
              <w:rPr>
                <w:rFonts w:cs="Arial"/>
                <w:bCs/>
                <w:sz w:val="20"/>
                <w:szCs w:val="20"/>
              </w:rPr>
            </w:pPr>
            <w:r>
              <w:rPr>
                <w:rFonts w:cs="Arial"/>
                <w:b/>
                <w:sz w:val="20"/>
                <w:szCs w:val="20"/>
              </w:rPr>
              <w:t xml:space="preserve">Attendance Policy Violation:  </w:t>
            </w:r>
            <w:r>
              <w:rPr>
                <w:rFonts w:cs="Arial"/>
                <w:bCs/>
                <w:sz w:val="20"/>
                <w:szCs w:val="20"/>
              </w:rPr>
              <w:t>Violation of state, school district, or school policy relating to attendance.</w:t>
            </w:r>
          </w:p>
          <w:p w:rsidR="00000000" w:rsidRDefault="00043564">
            <w:pPr>
              <w:rPr>
                <w:rFonts w:cs="Arial"/>
                <w:b/>
                <w:sz w:val="20"/>
                <w:szCs w:val="20"/>
              </w:rPr>
            </w:pPr>
          </w:p>
        </w:tc>
      </w:tr>
      <w:tr w:rsidR="00000000">
        <w:tc>
          <w:tcPr>
            <w:tcW w:w="2502" w:type="dxa"/>
            <w:tcBorders>
              <w:bottom w:val="single" w:sz="4" w:space="0" w:color="auto"/>
            </w:tcBorders>
          </w:tcPr>
          <w:p w:rsidR="00000000" w:rsidRDefault="00043564">
            <w:pPr>
              <w:rPr>
                <w:rFonts w:cs="Arial"/>
                <w:sz w:val="20"/>
                <w:szCs w:val="20"/>
              </w:rPr>
            </w:pPr>
            <w:r>
              <w:rPr>
                <w:rFonts w:cs="Arial"/>
                <w:sz w:val="20"/>
                <w:szCs w:val="20"/>
              </w:rPr>
              <w:t>Tardy</w:t>
            </w:r>
          </w:p>
        </w:tc>
        <w:tc>
          <w:tcPr>
            <w:tcW w:w="10674" w:type="dxa"/>
            <w:tcBorders>
              <w:bottom w:val="single" w:sz="4" w:space="0" w:color="auto"/>
            </w:tcBorders>
          </w:tcPr>
          <w:p w:rsidR="00000000" w:rsidRDefault="00043564">
            <w:pPr>
              <w:rPr>
                <w:rFonts w:cs="Arial"/>
                <w:sz w:val="20"/>
                <w:szCs w:val="20"/>
              </w:rPr>
            </w:pPr>
            <w:r>
              <w:rPr>
                <w:rFonts w:cs="Arial"/>
                <w:sz w:val="20"/>
                <w:szCs w:val="20"/>
              </w:rPr>
              <w:t>Arriving at school or class after the</w:t>
            </w:r>
            <w:r>
              <w:rPr>
                <w:rFonts w:cs="Arial"/>
                <w:sz w:val="20"/>
                <w:szCs w:val="20"/>
              </w:rPr>
              <w:t xml:space="preserve"> scheduled start time.</w:t>
            </w:r>
          </w:p>
        </w:tc>
      </w:tr>
      <w:tr w:rsidR="00000000">
        <w:tc>
          <w:tcPr>
            <w:tcW w:w="2502" w:type="dxa"/>
            <w:tcBorders>
              <w:bottom w:val="single" w:sz="4" w:space="0" w:color="auto"/>
            </w:tcBorders>
          </w:tcPr>
          <w:p w:rsidR="00000000" w:rsidRDefault="00043564">
            <w:pPr>
              <w:rPr>
                <w:rFonts w:cs="Arial"/>
                <w:sz w:val="20"/>
                <w:szCs w:val="20"/>
              </w:rPr>
            </w:pPr>
            <w:r>
              <w:rPr>
                <w:rFonts w:cs="Arial"/>
                <w:sz w:val="20"/>
                <w:szCs w:val="20"/>
              </w:rPr>
              <w:t>Leaving School Grounds without permission</w:t>
            </w:r>
          </w:p>
        </w:tc>
        <w:tc>
          <w:tcPr>
            <w:tcW w:w="10674" w:type="dxa"/>
            <w:tcBorders>
              <w:bottom w:val="single" w:sz="4" w:space="0" w:color="auto"/>
            </w:tcBorders>
          </w:tcPr>
          <w:p w:rsidR="00000000" w:rsidRDefault="00043564">
            <w:pPr>
              <w:rPr>
                <w:rFonts w:cs="Arial"/>
                <w:sz w:val="20"/>
                <w:szCs w:val="20"/>
              </w:rPr>
            </w:pPr>
            <w:r>
              <w:rPr>
                <w:rFonts w:cs="Arial"/>
                <w:sz w:val="20"/>
                <w:szCs w:val="20"/>
              </w:rPr>
              <w:t>Leaving school grounds or being in an “out-of-bounds” area during regular school hours without permission of the principal or principal designee.  Students who leave without permission creat</w:t>
            </w:r>
            <w:r>
              <w:rPr>
                <w:rFonts w:cs="Arial"/>
                <w:sz w:val="20"/>
                <w:szCs w:val="20"/>
              </w:rPr>
              <w:t>e a serious legal liability problem for the district.</w:t>
            </w:r>
          </w:p>
        </w:tc>
      </w:tr>
      <w:tr w:rsidR="00000000">
        <w:tc>
          <w:tcPr>
            <w:tcW w:w="2502" w:type="dxa"/>
            <w:tcBorders>
              <w:bottom w:val="single" w:sz="4" w:space="0" w:color="auto"/>
            </w:tcBorders>
          </w:tcPr>
          <w:p w:rsidR="00000000" w:rsidRDefault="00043564">
            <w:pPr>
              <w:rPr>
                <w:rFonts w:cs="Arial"/>
                <w:sz w:val="20"/>
                <w:szCs w:val="20"/>
              </w:rPr>
            </w:pPr>
            <w:r>
              <w:rPr>
                <w:rFonts w:cs="Arial"/>
                <w:sz w:val="20"/>
                <w:szCs w:val="20"/>
              </w:rPr>
              <w:t>*Unexcused Absence</w:t>
            </w:r>
          </w:p>
        </w:tc>
        <w:tc>
          <w:tcPr>
            <w:tcW w:w="10674" w:type="dxa"/>
            <w:tcBorders>
              <w:bottom w:val="single" w:sz="4" w:space="0" w:color="auto"/>
            </w:tcBorders>
          </w:tcPr>
          <w:p w:rsidR="00000000" w:rsidRDefault="00043564">
            <w:pPr>
              <w:rPr>
                <w:rFonts w:cs="Arial"/>
                <w:sz w:val="20"/>
                <w:szCs w:val="20"/>
              </w:rPr>
            </w:pPr>
            <w:r>
              <w:rPr>
                <w:rFonts w:cs="Arial"/>
                <w:sz w:val="20"/>
                <w:szCs w:val="20"/>
              </w:rPr>
              <w:t xml:space="preserve">When a student is not in attendance </w:t>
            </w:r>
            <w:r>
              <w:rPr>
                <w:rFonts w:cs="Arial"/>
                <w:b/>
                <w:sz w:val="20"/>
                <w:szCs w:val="20"/>
                <w:u w:val="single"/>
              </w:rPr>
              <w:t>f</w:t>
            </w:r>
            <w:r>
              <w:rPr>
                <w:rFonts w:cs="Arial"/>
                <w:b/>
                <w:sz w:val="20"/>
                <w:szCs w:val="20"/>
              </w:rPr>
              <w:t xml:space="preserve">or an entire day </w:t>
            </w:r>
            <w:r>
              <w:rPr>
                <w:rFonts w:cs="Arial"/>
                <w:sz w:val="20"/>
                <w:szCs w:val="20"/>
              </w:rPr>
              <w:t>and does not have an acceptable excuse.</w:t>
            </w:r>
          </w:p>
        </w:tc>
      </w:tr>
      <w:tr w:rsidR="00000000">
        <w:tc>
          <w:tcPr>
            <w:tcW w:w="2502" w:type="dxa"/>
            <w:tcBorders>
              <w:bottom w:val="single" w:sz="4" w:space="0" w:color="auto"/>
            </w:tcBorders>
          </w:tcPr>
          <w:p w:rsidR="00000000" w:rsidRDefault="00043564">
            <w:pPr>
              <w:rPr>
                <w:rFonts w:cs="Arial"/>
                <w:sz w:val="20"/>
                <w:szCs w:val="20"/>
              </w:rPr>
            </w:pPr>
            <w:r>
              <w:rPr>
                <w:rFonts w:cs="Arial"/>
                <w:sz w:val="20"/>
                <w:szCs w:val="20"/>
              </w:rPr>
              <w:t>Truancy</w:t>
            </w:r>
          </w:p>
        </w:tc>
        <w:tc>
          <w:tcPr>
            <w:tcW w:w="10674" w:type="dxa"/>
            <w:tcBorders>
              <w:bottom w:val="single" w:sz="4" w:space="0" w:color="auto"/>
            </w:tcBorders>
          </w:tcPr>
          <w:p w:rsidR="00000000" w:rsidRDefault="00043564">
            <w:pPr>
              <w:rPr>
                <w:rFonts w:cs="Arial"/>
                <w:sz w:val="20"/>
                <w:szCs w:val="20"/>
              </w:rPr>
            </w:pPr>
            <w:r>
              <w:rPr>
                <w:rFonts w:cs="Arial"/>
                <w:sz w:val="20"/>
                <w:szCs w:val="20"/>
              </w:rPr>
              <w:t>The state of Arizona requirement for school attendance and definitions for trua</w:t>
            </w:r>
            <w:r>
              <w:rPr>
                <w:rFonts w:cs="Arial"/>
                <w:sz w:val="20"/>
                <w:szCs w:val="20"/>
              </w:rPr>
              <w:t xml:space="preserve">ncy are as follows:  </w:t>
            </w:r>
          </w:p>
          <w:p w:rsidR="00000000" w:rsidRDefault="00043564">
            <w:pPr>
              <w:rPr>
                <w:rFonts w:cs="Arial"/>
                <w:sz w:val="20"/>
                <w:szCs w:val="20"/>
              </w:rPr>
            </w:pPr>
            <w:hyperlink r:id="rId14" w:history="1">
              <w:r>
                <w:rPr>
                  <w:rStyle w:val="Hyperlink"/>
                  <w:rFonts w:cs="Arial"/>
                  <w:color w:val="auto"/>
                  <w:sz w:val="20"/>
                  <w:szCs w:val="20"/>
                </w:rPr>
                <w:t>A.R.S. §15-803. School attendance; exemptions; definitions</w:t>
              </w:r>
            </w:hyperlink>
          </w:p>
          <w:p w:rsidR="00000000" w:rsidRDefault="00043564">
            <w:pPr>
              <w:rPr>
                <w:rFonts w:cs="Arial"/>
                <w:sz w:val="20"/>
                <w:szCs w:val="20"/>
              </w:rPr>
            </w:pPr>
            <w:r>
              <w:rPr>
                <w:rFonts w:cs="Arial"/>
                <w:sz w:val="20"/>
                <w:szCs w:val="20"/>
              </w:rPr>
              <w:t>A. It is unlawful for any child between six and sixteen years of age to fail to attend school during the hours s</w:t>
            </w:r>
            <w:r>
              <w:rPr>
                <w:rFonts w:cs="Arial"/>
                <w:sz w:val="20"/>
                <w:szCs w:val="20"/>
              </w:rPr>
              <w:t>chool is in session, unless either:</w:t>
            </w:r>
          </w:p>
          <w:p w:rsidR="00000000" w:rsidRDefault="00043564">
            <w:pPr>
              <w:rPr>
                <w:rFonts w:cs="Arial"/>
                <w:sz w:val="20"/>
                <w:szCs w:val="20"/>
              </w:rPr>
            </w:pPr>
            <w:r>
              <w:rPr>
                <w:rFonts w:cs="Arial"/>
                <w:sz w:val="20"/>
                <w:szCs w:val="20"/>
              </w:rPr>
              <w:t xml:space="preserve">1. The child is excused pursuant to A.R.S. §15-802, subsection D or A.R.S. §15-901, subsection A, paragraph 6, subdivision (c). </w:t>
            </w:r>
          </w:p>
          <w:p w:rsidR="00000000" w:rsidRDefault="00043564">
            <w:pPr>
              <w:rPr>
                <w:rFonts w:cs="Arial"/>
                <w:sz w:val="20"/>
                <w:szCs w:val="20"/>
              </w:rPr>
            </w:pPr>
            <w:r>
              <w:rPr>
                <w:rFonts w:cs="Arial"/>
                <w:sz w:val="20"/>
                <w:szCs w:val="20"/>
              </w:rPr>
              <w:t xml:space="preserve">2. The child is accompanied by a parent or a person authorized by a parent. </w:t>
            </w:r>
          </w:p>
          <w:p w:rsidR="00000000" w:rsidRDefault="00043564">
            <w:pPr>
              <w:rPr>
                <w:rFonts w:cs="Arial"/>
                <w:sz w:val="20"/>
                <w:szCs w:val="20"/>
              </w:rPr>
            </w:pPr>
            <w:r>
              <w:rPr>
                <w:rFonts w:cs="Arial"/>
                <w:sz w:val="20"/>
                <w:szCs w:val="20"/>
              </w:rPr>
              <w:t>3. The child i</w:t>
            </w:r>
            <w:r>
              <w:rPr>
                <w:rFonts w:cs="Arial"/>
                <w:sz w:val="20"/>
                <w:szCs w:val="20"/>
              </w:rPr>
              <w:t>s provided with instruction in a home school.</w:t>
            </w:r>
          </w:p>
          <w:p w:rsidR="00000000" w:rsidRDefault="00043564">
            <w:pPr>
              <w:rPr>
                <w:rFonts w:cs="Arial"/>
                <w:sz w:val="20"/>
                <w:szCs w:val="20"/>
              </w:rPr>
            </w:pPr>
            <w:r>
              <w:rPr>
                <w:rFonts w:cs="Arial"/>
                <w:sz w:val="20"/>
                <w:szCs w:val="20"/>
              </w:rPr>
              <w:t>B. A child who is habitually truant or who has excessive absences may be adjudicated an incorrigible child as defined in A.R.S. § 8-201. Absences may be considered excessive when the number of absent days excee</w:t>
            </w:r>
            <w:r>
              <w:rPr>
                <w:rFonts w:cs="Arial"/>
                <w:sz w:val="20"/>
                <w:szCs w:val="20"/>
              </w:rPr>
              <w:t>ds ten per cent of the number of required attendance days prescribed in A.R.S. §15-802, subsection B, paragraph 1.</w:t>
            </w:r>
          </w:p>
          <w:p w:rsidR="00000000" w:rsidRDefault="00043564">
            <w:pPr>
              <w:rPr>
                <w:rFonts w:cs="Arial"/>
                <w:sz w:val="20"/>
                <w:szCs w:val="20"/>
              </w:rPr>
            </w:pPr>
            <w:r>
              <w:rPr>
                <w:rFonts w:cs="Arial"/>
                <w:sz w:val="20"/>
                <w:szCs w:val="20"/>
              </w:rPr>
              <w:t>C. As used in this section:</w:t>
            </w:r>
          </w:p>
          <w:p w:rsidR="00000000" w:rsidRDefault="00043564">
            <w:pPr>
              <w:rPr>
                <w:rFonts w:cs="Arial"/>
                <w:sz w:val="20"/>
                <w:szCs w:val="20"/>
              </w:rPr>
            </w:pPr>
            <w:r>
              <w:rPr>
                <w:rFonts w:cs="Arial"/>
                <w:sz w:val="20"/>
                <w:szCs w:val="20"/>
              </w:rPr>
              <w:t>1. "Habitually truant" means a truant child who is truant for at least five school days within a school year.</w:t>
            </w:r>
          </w:p>
          <w:p w:rsidR="00000000" w:rsidRDefault="00043564">
            <w:pPr>
              <w:rPr>
                <w:rFonts w:cs="Arial"/>
                <w:sz w:val="20"/>
                <w:szCs w:val="20"/>
              </w:rPr>
            </w:pPr>
            <w:r>
              <w:rPr>
                <w:rFonts w:cs="Arial"/>
                <w:sz w:val="20"/>
                <w:szCs w:val="20"/>
              </w:rPr>
              <w:t xml:space="preserve">2. </w:t>
            </w:r>
            <w:r>
              <w:rPr>
                <w:rFonts w:cs="Arial"/>
                <w:sz w:val="20"/>
                <w:szCs w:val="20"/>
              </w:rPr>
              <w:t>"Truant" means an unexcused absence for at least one class period during the day.</w:t>
            </w:r>
          </w:p>
          <w:p w:rsidR="00000000" w:rsidRDefault="00043564">
            <w:pPr>
              <w:rPr>
                <w:rFonts w:cs="Arial"/>
                <w:sz w:val="20"/>
                <w:szCs w:val="20"/>
              </w:rPr>
            </w:pPr>
            <w:r>
              <w:rPr>
                <w:rFonts w:cs="Arial"/>
                <w:sz w:val="20"/>
                <w:szCs w:val="20"/>
              </w:rPr>
              <w:t>3. "Truant child" means a child who is between six and sixteen years of age and who is not in attendance at a public or private school during the hours that school is in sess</w:t>
            </w:r>
            <w:r>
              <w:rPr>
                <w:rFonts w:cs="Arial"/>
                <w:sz w:val="20"/>
                <w:szCs w:val="20"/>
              </w:rPr>
              <w:t>ion, unless excused as provided by this section</w:t>
            </w:r>
          </w:p>
        </w:tc>
      </w:tr>
      <w:tr w:rsidR="00000000">
        <w:tc>
          <w:tcPr>
            <w:tcW w:w="2502" w:type="dxa"/>
            <w:tcBorders>
              <w:bottom w:val="single" w:sz="4" w:space="0" w:color="auto"/>
            </w:tcBorders>
          </w:tcPr>
          <w:p w:rsidR="00000000" w:rsidRDefault="00043564">
            <w:pPr>
              <w:rPr>
                <w:rFonts w:cs="Arial"/>
                <w:sz w:val="20"/>
                <w:szCs w:val="20"/>
              </w:rPr>
            </w:pPr>
            <w:r>
              <w:rPr>
                <w:rFonts w:cs="Arial"/>
                <w:sz w:val="20"/>
                <w:szCs w:val="20"/>
              </w:rPr>
              <w:t>Other Attendance Violation</w:t>
            </w:r>
          </w:p>
        </w:tc>
        <w:tc>
          <w:tcPr>
            <w:tcW w:w="10674" w:type="dxa"/>
            <w:tcBorders>
              <w:bottom w:val="single" w:sz="4" w:space="0" w:color="auto"/>
            </w:tcBorders>
          </w:tcPr>
          <w:p w:rsidR="00000000" w:rsidRDefault="00043564">
            <w:pPr>
              <w:rPr>
                <w:rFonts w:cs="Arial"/>
                <w:sz w:val="20"/>
                <w:szCs w:val="20"/>
              </w:rPr>
            </w:pPr>
            <w:r>
              <w:rPr>
                <w:rFonts w:cs="Arial"/>
                <w:sz w:val="20"/>
                <w:szCs w:val="20"/>
              </w:rPr>
              <w:t>Defined by school district policy.  Users can add other violations specific to their policies.  For example, this line might be used to record truancy at the level that is required</w:t>
            </w:r>
            <w:r>
              <w:rPr>
                <w:rFonts w:cs="Arial"/>
                <w:sz w:val="20"/>
                <w:szCs w:val="20"/>
              </w:rPr>
              <w:t xml:space="preserve"> for county court referral.</w:t>
            </w:r>
          </w:p>
        </w:tc>
      </w:tr>
    </w:tbl>
    <w:p w:rsidR="00000000" w:rsidRDefault="0004356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10470"/>
      </w:tblGrid>
      <w:tr w:rsidR="00000000">
        <w:tc>
          <w:tcPr>
            <w:tcW w:w="13068" w:type="dxa"/>
            <w:gridSpan w:val="2"/>
            <w:shd w:val="clear" w:color="auto" w:fill="E6E6E6"/>
          </w:tcPr>
          <w:p w:rsidR="00000000" w:rsidRDefault="00043564">
            <w:pPr>
              <w:autoSpaceDE w:val="0"/>
              <w:autoSpaceDN w:val="0"/>
              <w:adjustRightInd w:val="0"/>
              <w:rPr>
                <w:rFonts w:cs="Arial"/>
                <w:b/>
                <w:sz w:val="20"/>
                <w:szCs w:val="20"/>
              </w:rPr>
            </w:pPr>
            <w:r>
              <w:rPr>
                <w:rFonts w:cs="Arial"/>
                <w:b/>
                <w:sz w:val="20"/>
                <w:szCs w:val="20"/>
              </w:rPr>
              <w:lastRenderedPageBreak/>
              <w:t>Harassment, Threat, and Intimidation</w:t>
            </w:r>
          </w:p>
          <w:p w:rsidR="00000000" w:rsidRDefault="00043564">
            <w:pPr>
              <w:autoSpaceDE w:val="0"/>
              <w:autoSpaceDN w:val="0"/>
              <w:adjustRightInd w:val="0"/>
              <w:rPr>
                <w:rFonts w:cs="Arial"/>
                <w:b/>
                <w:sz w:val="20"/>
                <w:szCs w:val="20"/>
              </w:rPr>
            </w:pPr>
          </w:p>
          <w:p w:rsidR="00000000" w:rsidRDefault="00043564">
            <w:pPr>
              <w:autoSpaceDE w:val="0"/>
              <w:autoSpaceDN w:val="0"/>
              <w:adjustRightInd w:val="0"/>
              <w:rPr>
                <w:rFonts w:cs="Arial"/>
                <w:b/>
                <w:sz w:val="20"/>
                <w:szCs w:val="20"/>
              </w:rPr>
            </w:pPr>
            <w:r>
              <w:rPr>
                <w:rFonts w:cs="Arial"/>
                <w:b/>
                <w:sz w:val="20"/>
                <w:szCs w:val="20"/>
              </w:rPr>
              <w:t xml:space="preserve">Note:  </w:t>
            </w:r>
            <w:r>
              <w:rPr>
                <w:rFonts w:cs="Arial"/>
                <w:sz w:val="20"/>
                <w:szCs w:val="20"/>
              </w:rPr>
              <w:t>If a violation is known to be Bullying or Hazing, record the violation as such.  Otherwise, indicate Harassment, Nonsexual.</w:t>
            </w:r>
            <w:r>
              <w:rPr>
                <w:rFonts w:cs="Arial"/>
                <w:b/>
                <w:sz w:val="20"/>
                <w:szCs w:val="20"/>
              </w:rPr>
              <w:t xml:space="preserve"> </w:t>
            </w:r>
          </w:p>
          <w:p w:rsidR="00000000" w:rsidRDefault="00043564">
            <w:pPr>
              <w:autoSpaceDE w:val="0"/>
              <w:autoSpaceDN w:val="0"/>
              <w:adjustRightInd w:val="0"/>
              <w:rPr>
                <w:rFonts w:cs="Arial"/>
                <w:b/>
                <w:sz w:val="20"/>
                <w:szCs w:val="20"/>
              </w:rPr>
            </w:pPr>
            <w:r>
              <w:rPr>
                <w:rFonts w:cs="Arial"/>
                <w:b/>
                <w:sz w:val="20"/>
                <w:szCs w:val="20"/>
              </w:rPr>
              <w:t>If the harassment or intimidation is of a sexual nature,</w:t>
            </w:r>
            <w:r>
              <w:rPr>
                <w:rFonts w:cs="Arial"/>
                <w:b/>
                <w:sz w:val="20"/>
                <w:szCs w:val="20"/>
              </w:rPr>
              <w:t xml:space="preserve"> record under Sexual Offenses as Harassment, Sexual</w:t>
            </w:r>
          </w:p>
        </w:tc>
      </w:tr>
      <w:tr w:rsidR="00000000">
        <w:tc>
          <w:tcPr>
            <w:tcW w:w="2394" w:type="dxa"/>
            <w:tcBorders>
              <w:bottom w:val="single" w:sz="4" w:space="0" w:color="auto"/>
            </w:tcBorders>
            <w:shd w:val="clear" w:color="auto" w:fill="auto"/>
          </w:tcPr>
          <w:p w:rsidR="00000000" w:rsidRDefault="00043564">
            <w:pPr>
              <w:rPr>
                <w:rFonts w:cs="Arial"/>
                <w:bCs/>
                <w:sz w:val="20"/>
                <w:szCs w:val="20"/>
              </w:rPr>
            </w:pPr>
            <w:r>
              <w:rPr>
                <w:rFonts w:cs="Arial"/>
                <w:sz w:val="20"/>
                <w:szCs w:val="20"/>
              </w:rPr>
              <w:t>*Harassment, Nonsexual</w:t>
            </w:r>
          </w:p>
        </w:tc>
        <w:tc>
          <w:tcPr>
            <w:tcW w:w="10674" w:type="dxa"/>
            <w:tcBorders>
              <w:bottom w:val="single" w:sz="4" w:space="0" w:color="auto"/>
            </w:tcBorders>
            <w:shd w:val="clear" w:color="auto" w:fill="auto"/>
          </w:tcPr>
          <w:p w:rsidR="00000000" w:rsidRDefault="00043564">
            <w:pPr>
              <w:pStyle w:val="NormalWeb"/>
              <w:spacing w:before="0" w:beforeAutospacing="0" w:after="0" w:afterAutospacing="0"/>
              <w:rPr>
                <w:rFonts w:ascii="Arial" w:hAnsi="Arial" w:cs="Arial"/>
                <w:color w:val="auto"/>
              </w:rPr>
            </w:pPr>
            <w:hyperlink r:id="rId15" w:history="1">
              <w:r>
                <w:rPr>
                  <w:rStyle w:val="Hyperlink"/>
                  <w:rFonts w:ascii="Arial" w:hAnsi="Arial" w:cs="Arial"/>
                  <w:color w:val="auto"/>
                </w:rPr>
                <w:t>A.R.S. §13-2921. Harassment</w:t>
              </w:r>
            </w:hyperlink>
            <w:r>
              <w:rPr>
                <w:rFonts w:ascii="Arial" w:hAnsi="Arial" w:cs="Arial"/>
                <w:color w:val="auto"/>
                <w:u w:val="single"/>
              </w:rPr>
              <w:t>; classification; definition</w:t>
            </w:r>
          </w:p>
          <w:p w:rsidR="00000000" w:rsidRDefault="00043564">
            <w:pPr>
              <w:pStyle w:val="NormalWeb"/>
              <w:spacing w:before="0" w:beforeAutospacing="0" w:after="0" w:afterAutospacing="0"/>
              <w:rPr>
                <w:rFonts w:ascii="Arial" w:hAnsi="Arial" w:cs="Arial"/>
                <w:color w:val="auto"/>
              </w:rPr>
            </w:pPr>
            <w:r>
              <w:rPr>
                <w:rFonts w:ascii="Arial" w:hAnsi="Arial" w:cs="Arial"/>
                <w:color w:val="auto"/>
              </w:rPr>
              <w:t xml:space="preserve">A. A person commits </w:t>
            </w:r>
            <w:r>
              <w:rPr>
                <w:rFonts w:ascii="Arial" w:hAnsi="Arial" w:cs="Arial"/>
                <w:bCs/>
                <w:color w:val="auto"/>
              </w:rPr>
              <w:t>harassment</w:t>
            </w:r>
            <w:r>
              <w:rPr>
                <w:rFonts w:ascii="Arial" w:hAnsi="Arial" w:cs="Arial"/>
                <w:color w:val="auto"/>
              </w:rPr>
              <w:t xml:space="preserve"> if, with intent to harass or w</w:t>
            </w:r>
            <w:r>
              <w:rPr>
                <w:rFonts w:ascii="Arial" w:hAnsi="Arial" w:cs="Arial"/>
                <w:color w:val="auto"/>
              </w:rPr>
              <w:t>ith knowledge that the person is harassing another person, the person:</w:t>
            </w:r>
          </w:p>
          <w:p w:rsidR="00000000" w:rsidRDefault="00043564">
            <w:pPr>
              <w:pStyle w:val="NormalWeb"/>
              <w:spacing w:before="0" w:beforeAutospacing="0" w:after="0" w:afterAutospacing="0"/>
              <w:rPr>
                <w:rFonts w:ascii="Arial" w:hAnsi="Arial" w:cs="Arial"/>
                <w:color w:val="auto"/>
              </w:rPr>
            </w:pPr>
            <w:r>
              <w:rPr>
                <w:rFonts w:ascii="Arial" w:hAnsi="Arial" w:cs="Arial"/>
                <w:color w:val="auto"/>
              </w:rPr>
              <w:t>1. Anonymously or otherwise communicates or causes a communication with another person by verbal, electronic, mechanical, telegraphic, telephonic or written means in a manner that haras</w:t>
            </w:r>
            <w:r>
              <w:rPr>
                <w:rFonts w:ascii="Arial" w:hAnsi="Arial" w:cs="Arial"/>
                <w:color w:val="auto"/>
              </w:rPr>
              <w:t>ses.</w:t>
            </w:r>
          </w:p>
          <w:p w:rsidR="00000000" w:rsidRDefault="00043564">
            <w:pPr>
              <w:pStyle w:val="NormalWeb"/>
              <w:spacing w:before="0" w:beforeAutospacing="0" w:after="0" w:afterAutospacing="0"/>
              <w:rPr>
                <w:rFonts w:ascii="Arial" w:hAnsi="Arial" w:cs="Arial"/>
                <w:color w:val="auto"/>
              </w:rPr>
            </w:pPr>
            <w:r>
              <w:rPr>
                <w:rFonts w:ascii="Arial" w:hAnsi="Arial" w:cs="Arial"/>
                <w:color w:val="auto"/>
              </w:rPr>
              <w:t>2. Continues to follow another person in or about a public place for no legitimate purpose after being asked to desist.</w:t>
            </w:r>
          </w:p>
          <w:p w:rsidR="00000000" w:rsidRDefault="00043564">
            <w:pPr>
              <w:pStyle w:val="NormalWeb"/>
              <w:spacing w:before="0" w:beforeAutospacing="0" w:after="0" w:afterAutospacing="0"/>
              <w:rPr>
                <w:rFonts w:ascii="Arial" w:hAnsi="Arial" w:cs="Arial"/>
                <w:color w:val="auto"/>
              </w:rPr>
            </w:pPr>
            <w:r>
              <w:rPr>
                <w:rFonts w:ascii="Arial" w:hAnsi="Arial" w:cs="Arial"/>
                <w:color w:val="auto"/>
              </w:rPr>
              <w:t>3. Repeatedly commits an act or acts that harass another person.</w:t>
            </w:r>
          </w:p>
          <w:p w:rsidR="00000000" w:rsidRDefault="00043564">
            <w:pPr>
              <w:pStyle w:val="NormalWeb"/>
              <w:spacing w:before="0" w:beforeAutospacing="0" w:after="0" w:afterAutospacing="0"/>
              <w:rPr>
                <w:rFonts w:ascii="Arial" w:hAnsi="Arial" w:cs="Arial"/>
                <w:color w:val="auto"/>
              </w:rPr>
            </w:pPr>
            <w:r>
              <w:rPr>
                <w:rFonts w:ascii="Arial" w:hAnsi="Arial" w:cs="Arial"/>
                <w:color w:val="auto"/>
              </w:rPr>
              <w:t>4. Surveils or causes another person to surveil a person for no le</w:t>
            </w:r>
            <w:r>
              <w:rPr>
                <w:rFonts w:ascii="Arial" w:hAnsi="Arial" w:cs="Arial"/>
                <w:color w:val="auto"/>
              </w:rPr>
              <w:t>gitimate purpose.</w:t>
            </w:r>
          </w:p>
          <w:p w:rsidR="00000000" w:rsidRDefault="00043564">
            <w:pPr>
              <w:pStyle w:val="NormalWeb"/>
              <w:spacing w:before="0" w:beforeAutospacing="0" w:after="0" w:afterAutospacing="0"/>
              <w:rPr>
                <w:rFonts w:ascii="Arial" w:hAnsi="Arial" w:cs="Arial"/>
                <w:color w:val="auto"/>
              </w:rPr>
            </w:pPr>
            <w:r>
              <w:rPr>
                <w:rFonts w:ascii="Arial" w:hAnsi="Arial" w:cs="Arial"/>
                <w:color w:val="auto"/>
              </w:rPr>
              <w:t>5. On more than one occasion makes a false report to a law enforcement, credit or social service agency.</w:t>
            </w:r>
          </w:p>
          <w:p w:rsidR="00000000" w:rsidRDefault="00043564">
            <w:pPr>
              <w:pStyle w:val="Default"/>
              <w:rPr>
                <w:color w:val="auto"/>
                <w:sz w:val="20"/>
                <w:szCs w:val="20"/>
              </w:rPr>
            </w:pPr>
            <w:r>
              <w:rPr>
                <w:color w:val="auto"/>
                <w:sz w:val="20"/>
                <w:szCs w:val="20"/>
              </w:rPr>
              <w:t>6. Interferes with the delivery of any public or regulated utility to a person.</w:t>
            </w:r>
          </w:p>
          <w:p w:rsidR="00000000" w:rsidRDefault="00043564">
            <w:pPr>
              <w:pStyle w:val="Default"/>
              <w:rPr>
                <w:color w:val="auto"/>
                <w:sz w:val="20"/>
                <w:szCs w:val="20"/>
              </w:rPr>
            </w:pPr>
            <w:r>
              <w:rPr>
                <w:b/>
                <w:color w:val="auto"/>
                <w:sz w:val="20"/>
                <w:szCs w:val="20"/>
              </w:rPr>
              <w:t>Note:</w:t>
            </w:r>
            <w:r>
              <w:rPr>
                <w:color w:val="auto"/>
                <w:sz w:val="20"/>
                <w:szCs w:val="20"/>
              </w:rPr>
              <w:t xml:space="preserve">  Bullying and Sexual Harassment are types of Ha</w:t>
            </w:r>
            <w:r>
              <w:rPr>
                <w:color w:val="auto"/>
                <w:sz w:val="20"/>
                <w:szCs w:val="20"/>
              </w:rPr>
              <w:t>rassment.  Indicate harassment if the violation is not specifically Bullying or Sexual Harassment, or if the specific type of Harassment is not known.</w:t>
            </w:r>
          </w:p>
        </w:tc>
      </w:tr>
      <w:tr w:rsidR="00000000">
        <w:tc>
          <w:tcPr>
            <w:tcW w:w="2394" w:type="dxa"/>
            <w:tcBorders>
              <w:bottom w:val="single" w:sz="4" w:space="0" w:color="auto"/>
            </w:tcBorders>
          </w:tcPr>
          <w:p w:rsidR="00000000" w:rsidRDefault="00043564">
            <w:pPr>
              <w:rPr>
                <w:rFonts w:cs="Arial"/>
                <w:sz w:val="20"/>
                <w:szCs w:val="20"/>
              </w:rPr>
            </w:pPr>
            <w:r>
              <w:rPr>
                <w:rFonts w:cs="Arial"/>
                <w:sz w:val="20"/>
                <w:szCs w:val="20"/>
              </w:rPr>
              <w:t>*Bullying</w:t>
            </w:r>
          </w:p>
        </w:tc>
        <w:tc>
          <w:tcPr>
            <w:tcW w:w="10674" w:type="dxa"/>
            <w:tcBorders>
              <w:bottom w:val="single" w:sz="4" w:space="0" w:color="auto"/>
            </w:tcBorders>
          </w:tcPr>
          <w:p w:rsidR="00000000" w:rsidRDefault="00043564">
            <w:pPr>
              <w:autoSpaceDE w:val="0"/>
              <w:autoSpaceDN w:val="0"/>
              <w:adjustRightInd w:val="0"/>
              <w:rPr>
                <w:rFonts w:cs="Arial"/>
                <w:sz w:val="20"/>
                <w:szCs w:val="20"/>
              </w:rPr>
            </w:pPr>
            <w:r>
              <w:rPr>
                <w:rFonts w:cs="Arial"/>
                <w:sz w:val="20"/>
                <w:szCs w:val="20"/>
              </w:rPr>
              <w:t xml:space="preserve">Bullying is </w:t>
            </w:r>
            <w:r>
              <w:rPr>
                <w:rFonts w:cs="Arial"/>
                <w:iCs/>
                <w:sz w:val="20"/>
                <w:szCs w:val="20"/>
              </w:rPr>
              <w:t>repeated acts over time</w:t>
            </w:r>
            <w:r>
              <w:rPr>
                <w:rFonts w:cs="Arial"/>
                <w:sz w:val="20"/>
                <w:szCs w:val="20"/>
              </w:rPr>
              <w:t xml:space="preserve"> that involves a real or perceived imbalance of power with </w:t>
            </w:r>
            <w:r>
              <w:rPr>
                <w:rFonts w:cs="Arial"/>
                <w:sz w:val="20"/>
                <w:szCs w:val="20"/>
              </w:rPr>
              <w:t xml:space="preserve">the more powerful child or group attacking those who are less powerful.  Bullying can be physical in form (e.g., pushing, hitting, kicking, spitting, stealing); verbal (e.g., making threats, taunting, teasing, name-calling); or psychological (e.g., social </w:t>
            </w:r>
            <w:r>
              <w:rPr>
                <w:rFonts w:cs="Arial"/>
                <w:sz w:val="20"/>
                <w:szCs w:val="20"/>
              </w:rPr>
              <w:t>exclusion, spreading rumors, manipulating social relationships).  (Paraphrased from:  Ericson, Nels, 2001, Addressing the Problem of Bullying, U.S. Dept. of Justice, Fact Sheet #FS-200127.)</w:t>
            </w:r>
          </w:p>
        </w:tc>
      </w:tr>
      <w:tr w:rsidR="00000000">
        <w:tc>
          <w:tcPr>
            <w:tcW w:w="2394" w:type="dxa"/>
          </w:tcPr>
          <w:p w:rsidR="00000000" w:rsidRDefault="00043564">
            <w:pPr>
              <w:rPr>
                <w:rFonts w:cs="Arial"/>
                <w:sz w:val="20"/>
                <w:szCs w:val="20"/>
              </w:rPr>
            </w:pPr>
            <w:r>
              <w:rPr>
                <w:rFonts w:cs="Arial"/>
                <w:sz w:val="20"/>
                <w:szCs w:val="20"/>
              </w:rPr>
              <w:t>*Threat or Intimidation</w:t>
            </w:r>
          </w:p>
        </w:tc>
        <w:tc>
          <w:tcPr>
            <w:tcW w:w="10674" w:type="dxa"/>
          </w:tcPr>
          <w:p w:rsidR="00000000" w:rsidRDefault="00043564">
            <w:pPr>
              <w:autoSpaceDE w:val="0"/>
              <w:autoSpaceDN w:val="0"/>
              <w:adjustRightInd w:val="0"/>
              <w:rPr>
                <w:rFonts w:cs="Arial"/>
                <w:sz w:val="20"/>
                <w:szCs w:val="20"/>
              </w:rPr>
            </w:pPr>
            <w:r>
              <w:rPr>
                <w:rFonts w:cs="Arial"/>
                <w:sz w:val="20"/>
                <w:szCs w:val="20"/>
              </w:rPr>
              <w:t>When a person indicates by</w:t>
            </w:r>
            <w:r>
              <w:rPr>
                <w:rFonts w:cs="Arial"/>
                <w:b/>
                <w:bCs/>
                <w:sz w:val="20"/>
                <w:szCs w:val="20"/>
              </w:rPr>
              <w:t xml:space="preserve"> </w:t>
            </w:r>
            <w:r>
              <w:rPr>
                <w:rFonts w:cs="Arial"/>
                <w:sz w:val="20"/>
                <w:szCs w:val="20"/>
              </w:rPr>
              <w:t>word or conduc</w:t>
            </w:r>
            <w:r>
              <w:rPr>
                <w:rFonts w:cs="Arial"/>
                <w:sz w:val="20"/>
                <w:szCs w:val="20"/>
              </w:rPr>
              <w:t>t the intent to cause physical injury or serious damage to a person or their property.  (Paraphrased from A.R.S. §13-1202)</w:t>
            </w:r>
          </w:p>
          <w:p w:rsidR="00000000" w:rsidRDefault="00043564">
            <w:pPr>
              <w:autoSpaceDE w:val="0"/>
              <w:autoSpaceDN w:val="0"/>
              <w:adjustRightInd w:val="0"/>
              <w:rPr>
                <w:rFonts w:cs="Arial"/>
                <w:sz w:val="20"/>
                <w:szCs w:val="20"/>
              </w:rPr>
            </w:pPr>
          </w:p>
          <w:p w:rsidR="00000000" w:rsidRDefault="00043564">
            <w:pPr>
              <w:pStyle w:val="NormalWeb"/>
              <w:spacing w:before="0" w:beforeAutospacing="0" w:after="0" w:afterAutospacing="0"/>
              <w:rPr>
                <w:rFonts w:ascii="Arial" w:hAnsi="Arial" w:cs="Arial"/>
                <w:color w:val="auto"/>
              </w:rPr>
            </w:pPr>
            <w:hyperlink r:id="rId16" w:history="1">
              <w:r>
                <w:rPr>
                  <w:rStyle w:val="Hyperlink"/>
                  <w:rFonts w:ascii="Arial" w:hAnsi="Arial" w:cs="Arial"/>
                  <w:color w:val="auto"/>
                </w:rPr>
                <w:t>A.R.S. §13-1202. Threatening or intimidating</w:t>
              </w:r>
            </w:hyperlink>
          </w:p>
          <w:p w:rsidR="00000000" w:rsidRDefault="00043564">
            <w:pPr>
              <w:pStyle w:val="NormalWeb"/>
              <w:spacing w:before="0" w:beforeAutospacing="0" w:after="0" w:afterAutospacing="0"/>
              <w:rPr>
                <w:rFonts w:ascii="Arial" w:hAnsi="Arial" w:cs="Arial"/>
                <w:color w:val="auto"/>
              </w:rPr>
            </w:pPr>
            <w:r>
              <w:rPr>
                <w:rFonts w:ascii="Arial" w:hAnsi="Arial" w:cs="Arial"/>
                <w:color w:val="auto"/>
              </w:rPr>
              <w:t>A. A person commits thre</w:t>
            </w:r>
            <w:r>
              <w:rPr>
                <w:rFonts w:ascii="Arial" w:hAnsi="Arial" w:cs="Arial"/>
                <w:color w:val="auto"/>
              </w:rPr>
              <w:t>atening or intimidating if the person threatens or intimidates by word or conduct:</w:t>
            </w:r>
          </w:p>
          <w:p w:rsidR="00000000" w:rsidRDefault="00043564">
            <w:pPr>
              <w:pStyle w:val="NormalWeb"/>
              <w:spacing w:before="0" w:beforeAutospacing="0" w:after="0" w:afterAutospacing="0"/>
              <w:rPr>
                <w:rFonts w:ascii="Arial" w:hAnsi="Arial" w:cs="Arial"/>
                <w:color w:val="auto"/>
              </w:rPr>
            </w:pPr>
            <w:r>
              <w:rPr>
                <w:rFonts w:ascii="Arial" w:hAnsi="Arial" w:cs="Arial"/>
                <w:color w:val="auto"/>
              </w:rPr>
              <w:t>1. To cause physical injury to another person or serious damage to the property of another; or</w:t>
            </w:r>
          </w:p>
          <w:p w:rsidR="00000000" w:rsidRDefault="00043564">
            <w:pPr>
              <w:pStyle w:val="NormalWeb"/>
              <w:spacing w:before="0" w:beforeAutospacing="0" w:after="0" w:afterAutospacing="0"/>
              <w:rPr>
                <w:rFonts w:ascii="Arial" w:hAnsi="Arial" w:cs="Arial"/>
                <w:color w:val="auto"/>
              </w:rPr>
            </w:pPr>
            <w:r>
              <w:rPr>
                <w:rFonts w:ascii="Arial" w:hAnsi="Arial" w:cs="Arial"/>
                <w:color w:val="auto"/>
              </w:rPr>
              <w:t>2. To cause, or in reckless disregard to causing, serious public inconvenience</w:t>
            </w:r>
            <w:r>
              <w:rPr>
                <w:rFonts w:ascii="Arial" w:hAnsi="Arial" w:cs="Arial"/>
                <w:color w:val="auto"/>
              </w:rPr>
              <w:t xml:space="preserve"> including, but not limited to, evacuation of a building, place of assembly or transportation facility; or</w:t>
            </w:r>
          </w:p>
          <w:p w:rsidR="00000000" w:rsidRDefault="00043564">
            <w:pPr>
              <w:pStyle w:val="NormalWeb"/>
              <w:spacing w:before="0" w:beforeAutospacing="0" w:after="0" w:afterAutospacing="0"/>
              <w:rPr>
                <w:rFonts w:ascii="Arial" w:hAnsi="Arial" w:cs="Arial"/>
                <w:color w:val="auto"/>
              </w:rPr>
            </w:pPr>
            <w:r>
              <w:rPr>
                <w:rFonts w:ascii="Arial" w:hAnsi="Arial" w:cs="Arial"/>
                <w:color w:val="auto"/>
              </w:rPr>
              <w:t>3. To cause physical injury to another person or damage to the property of another in order to promote, further or assist in the interests of or to c</w:t>
            </w:r>
            <w:r>
              <w:rPr>
                <w:rFonts w:ascii="Arial" w:hAnsi="Arial" w:cs="Arial"/>
                <w:color w:val="auto"/>
              </w:rPr>
              <w:t>ause, induce or solicit another person to participate in a criminal street gang, a criminal syndicate or a racketeering enterprise.</w:t>
            </w:r>
          </w:p>
          <w:p w:rsidR="00000000" w:rsidRDefault="00043564">
            <w:pPr>
              <w:pStyle w:val="NormalWeb"/>
              <w:spacing w:before="0" w:beforeAutospacing="0" w:after="0" w:afterAutospacing="0"/>
              <w:rPr>
                <w:rFonts w:ascii="Arial" w:hAnsi="Arial" w:cs="Arial"/>
                <w:color w:val="auto"/>
              </w:rPr>
            </w:pPr>
            <w:r>
              <w:rPr>
                <w:rFonts w:ascii="Arial" w:hAnsi="Arial" w:cs="Arial"/>
                <w:color w:val="auto"/>
              </w:rPr>
              <w:t>B. Threatening or intimidating pursuant to subsection A, paragraph 1 or 2 is a class 1 misdemeanor, except that it is a clas</w:t>
            </w:r>
            <w:r>
              <w:rPr>
                <w:rFonts w:ascii="Arial" w:hAnsi="Arial" w:cs="Arial"/>
                <w:color w:val="auto"/>
              </w:rPr>
              <w:t>s 6 felony if the offense is committed in retaliation for a victim's either reporting criminal activity or being involved in an organization, other than a law enforcement agency, that is established for the purpose of reporting or preventing criminal activ</w:t>
            </w:r>
            <w:r>
              <w:rPr>
                <w:rFonts w:ascii="Arial" w:hAnsi="Arial" w:cs="Arial"/>
                <w:color w:val="auto"/>
              </w:rPr>
              <w:t xml:space="preserve">ity. Threatening or intimidating pursuant to subsection A, paragraph 3 is a class 4 felony. </w:t>
            </w:r>
          </w:p>
        </w:tc>
      </w:tr>
    </w:tbl>
    <w:p w:rsidR="00000000" w:rsidRDefault="00043564"/>
    <w:p w:rsidR="00000000" w:rsidRDefault="00043564">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3"/>
        <w:gridCol w:w="10479"/>
      </w:tblGrid>
      <w:tr w:rsidR="00000000">
        <w:tc>
          <w:tcPr>
            <w:tcW w:w="2394" w:type="dxa"/>
          </w:tcPr>
          <w:p w:rsidR="00000000" w:rsidRDefault="00043564">
            <w:pPr>
              <w:rPr>
                <w:rFonts w:cs="Arial"/>
                <w:sz w:val="20"/>
                <w:szCs w:val="20"/>
              </w:rPr>
            </w:pPr>
            <w:r>
              <w:rPr>
                <w:rFonts w:cs="Arial"/>
                <w:sz w:val="20"/>
                <w:szCs w:val="20"/>
              </w:rPr>
              <w:t>*Hazing</w:t>
            </w:r>
          </w:p>
        </w:tc>
        <w:tc>
          <w:tcPr>
            <w:tcW w:w="10674" w:type="dxa"/>
          </w:tcPr>
          <w:p w:rsidR="00000000" w:rsidRDefault="00043564">
            <w:pPr>
              <w:rPr>
                <w:rFonts w:cs="Arial"/>
                <w:sz w:val="20"/>
                <w:szCs w:val="20"/>
              </w:rPr>
            </w:pPr>
            <w:hyperlink r:id="rId17" w:history="1">
              <w:r>
                <w:rPr>
                  <w:rStyle w:val="Hyperlink"/>
                  <w:rFonts w:cs="Arial"/>
                  <w:color w:val="auto"/>
                  <w:sz w:val="20"/>
                  <w:szCs w:val="20"/>
                </w:rPr>
                <w:t>A.R.S. §15-2301. Hazing prevention policies; definitions</w:t>
              </w:r>
            </w:hyperlink>
          </w:p>
          <w:p w:rsidR="00000000" w:rsidRDefault="00043564">
            <w:pPr>
              <w:pStyle w:val="NormalWeb"/>
              <w:spacing w:before="0" w:beforeAutospacing="0" w:after="0" w:afterAutospacing="0"/>
              <w:rPr>
                <w:rFonts w:ascii="Arial" w:hAnsi="Arial" w:cs="Arial"/>
                <w:color w:val="auto"/>
              </w:rPr>
            </w:pPr>
            <w:r>
              <w:rPr>
                <w:rFonts w:ascii="Arial" w:hAnsi="Arial" w:cs="Arial"/>
                <w:color w:val="auto"/>
              </w:rPr>
              <w:t>B. Violations of hazing prevent</w:t>
            </w:r>
            <w:r>
              <w:rPr>
                <w:rFonts w:ascii="Arial" w:hAnsi="Arial" w:cs="Arial"/>
                <w:color w:val="auto"/>
              </w:rPr>
              <w:t>ion policies adopted pursuant to this section do not include either of the following:</w:t>
            </w:r>
          </w:p>
          <w:p w:rsidR="00000000" w:rsidRDefault="00043564">
            <w:pPr>
              <w:pStyle w:val="NormalWeb"/>
              <w:spacing w:before="0" w:beforeAutospacing="0" w:after="0" w:afterAutospacing="0"/>
              <w:rPr>
                <w:rFonts w:ascii="Arial" w:hAnsi="Arial" w:cs="Arial"/>
                <w:color w:val="auto"/>
              </w:rPr>
            </w:pPr>
            <w:r>
              <w:rPr>
                <w:rFonts w:ascii="Arial" w:hAnsi="Arial" w:cs="Arial"/>
                <w:color w:val="auto"/>
              </w:rPr>
              <w:t>1. Customary athletic events, contests or competitions that are sponsored by an educational institution.</w:t>
            </w:r>
          </w:p>
          <w:p w:rsidR="00000000" w:rsidRDefault="00043564">
            <w:pPr>
              <w:pStyle w:val="NormalWeb"/>
              <w:spacing w:before="0" w:beforeAutospacing="0" w:after="0" w:afterAutospacing="0"/>
              <w:rPr>
                <w:rFonts w:ascii="Arial" w:hAnsi="Arial" w:cs="Arial"/>
                <w:color w:val="auto"/>
              </w:rPr>
            </w:pPr>
            <w:r>
              <w:rPr>
                <w:rFonts w:ascii="Arial" w:hAnsi="Arial" w:cs="Arial"/>
                <w:color w:val="auto"/>
              </w:rPr>
              <w:t>2. Any activity or conduct that furthers the goals of a legitimat</w:t>
            </w:r>
            <w:r>
              <w:rPr>
                <w:rFonts w:ascii="Arial" w:hAnsi="Arial" w:cs="Arial"/>
                <w:color w:val="auto"/>
              </w:rPr>
              <w:t>e educational curriculum, a legitimate extracurricular program or a legitimate military training program.</w:t>
            </w:r>
          </w:p>
          <w:p w:rsidR="00000000" w:rsidRDefault="00043564">
            <w:pPr>
              <w:pStyle w:val="NormalWeb"/>
              <w:spacing w:before="0" w:beforeAutospacing="0" w:after="0" w:afterAutospacing="0"/>
              <w:rPr>
                <w:rFonts w:ascii="Arial" w:hAnsi="Arial" w:cs="Arial"/>
                <w:color w:val="auto"/>
              </w:rPr>
            </w:pPr>
            <w:r>
              <w:rPr>
                <w:rFonts w:ascii="Arial" w:hAnsi="Arial" w:cs="Arial"/>
                <w:color w:val="auto"/>
              </w:rPr>
              <w:t>C. For purposes of this section:</w:t>
            </w:r>
          </w:p>
          <w:p w:rsidR="00000000" w:rsidRDefault="00043564">
            <w:pPr>
              <w:pStyle w:val="NormalWeb"/>
              <w:spacing w:before="0" w:beforeAutospacing="0" w:after="0" w:afterAutospacing="0"/>
              <w:rPr>
                <w:rFonts w:ascii="Arial" w:hAnsi="Arial" w:cs="Arial"/>
                <w:color w:val="auto"/>
              </w:rPr>
            </w:pPr>
            <w:r>
              <w:rPr>
                <w:rFonts w:ascii="Arial" w:hAnsi="Arial" w:cs="Arial"/>
                <w:color w:val="auto"/>
              </w:rPr>
              <w:t>2. "Hazing" means any intentional, knowing or reckless act committed by a student, whether individually or in concert</w:t>
            </w:r>
            <w:r>
              <w:rPr>
                <w:rFonts w:ascii="Arial" w:hAnsi="Arial" w:cs="Arial"/>
                <w:color w:val="auto"/>
              </w:rPr>
              <w:t xml:space="preserve"> with other persons, against another student, and in which both of the following apply:</w:t>
            </w:r>
          </w:p>
          <w:p w:rsidR="00000000" w:rsidRDefault="00043564">
            <w:pPr>
              <w:pStyle w:val="NormalWeb"/>
              <w:spacing w:before="0" w:beforeAutospacing="0" w:after="0" w:afterAutospacing="0"/>
              <w:rPr>
                <w:rFonts w:ascii="Arial" w:hAnsi="Arial" w:cs="Arial"/>
                <w:color w:val="auto"/>
              </w:rPr>
            </w:pPr>
            <w:r>
              <w:rPr>
                <w:rFonts w:ascii="Arial" w:hAnsi="Arial" w:cs="Arial"/>
                <w:color w:val="auto"/>
              </w:rPr>
              <w:t>(a) The act was committed in connection with an initiation into, an affiliation with or the maintenance of membership in any organization that is affiliated with an edu</w:t>
            </w:r>
            <w:r>
              <w:rPr>
                <w:rFonts w:ascii="Arial" w:hAnsi="Arial" w:cs="Arial"/>
                <w:color w:val="auto"/>
              </w:rPr>
              <w:t>cational institution.</w:t>
            </w:r>
          </w:p>
          <w:p w:rsidR="00000000" w:rsidRDefault="00043564">
            <w:pPr>
              <w:pStyle w:val="NormalWeb"/>
              <w:spacing w:before="0" w:beforeAutospacing="0" w:after="0" w:afterAutospacing="0"/>
              <w:rPr>
                <w:rFonts w:ascii="Arial" w:hAnsi="Arial" w:cs="Arial"/>
                <w:color w:val="auto"/>
              </w:rPr>
            </w:pPr>
            <w:r>
              <w:rPr>
                <w:rFonts w:ascii="Arial" w:hAnsi="Arial" w:cs="Arial"/>
                <w:color w:val="auto"/>
              </w:rPr>
              <w:t>(b) The act contributes to a substantial risk of potential physical injury, mental harm or degradation or causes physical injury, mental harm or personal degradation.</w:t>
            </w:r>
          </w:p>
          <w:p w:rsidR="00000000" w:rsidRDefault="00043564">
            <w:pPr>
              <w:pStyle w:val="NormalWeb"/>
              <w:spacing w:before="0" w:beforeAutospacing="0" w:after="0" w:afterAutospacing="0"/>
              <w:rPr>
                <w:rFonts w:ascii="Arial" w:hAnsi="Arial" w:cs="Arial"/>
                <w:color w:val="auto"/>
              </w:rPr>
            </w:pPr>
            <w:r>
              <w:rPr>
                <w:rFonts w:ascii="Arial" w:hAnsi="Arial" w:cs="Arial"/>
                <w:color w:val="auto"/>
              </w:rPr>
              <w:t>3. "Organization" means an athletic team, association, order, socie</w:t>
            </w:r>
            <w:r>
              <w:rPr>
                <w:rFonts w:ascii="Arial" w:hAnsi="Arial" w:cs="Arial"/>
                <w:color w:val="auto"/>
              </w:rPr>
              <w:t xml:space="preserve">ty, corps, cooperative, club or other similar group that is affiliated with an educational institution and whose membership consists primarily of students enrolled at that educational institution. </w:t>
            </w:r>
          </w:p>
          <w:p w:rsidR="00000000" w:rsidRDefault="00043564">
            <w:pPr>
              <w:rPr>
                <w:rFonts w:cs="Arial"/>
                <w:sz w:val="20"/>
                <w:szCs w:val="20"/>
              </w:rPr>
            </w:pPr>
          </w:p>
        </w:tc>
      </w:tr>
    </w:tbl>
    <w:p w:rsidR="00000000" w:rsidRDefault="00043564">
      <w:pPr>
        <w:rPr>
          <w:rFonts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2"/>
      </w:tblGrid>
      <w:tr w:rsidR="00000000">
        <w:tc>
          <w:tcPr>
            <w:tcW w:w="13068" w:type="dxa"/>
            <w:tcBorders>
              <w:bottom w:val="single" w:sz="4" w:space="0" w:color="auto"/>
            </w:tcBorders>
            <w:shd w:val="clear" w:color="auto" w:fill="E6E6E6"/>
          </w:tcPr>
          <w:p w:rsidR="00000000" w:rsidRDefault="00043564">
            <w:pPr>
              <w:autoSpaceDE w:val="0"/>
              <w:autoSpaceDN w:val="0"/>
              <w:adjustRightInd w:val="0"/>
              <w:rPr>
                <w:rFonts w:cs="Arial"/>
                <w:sz w:val="20"/>
                <w:szCs w:val="20"/>
              </w:rPr>
            </w:pPr>
            <w:r>
              <w:rPr>
                <w:rFonts w:cs="Arial"/>
                <w:b/>
                <w:sz w:val="20"/>
                <w:szCs w:val="20"/>
              </w:rPr>
              <w:t>**Homicide:</w:t>
            </w:r>
            <w:r>
              <w:rPr>
                <w:rFonts w:cs="Arial"/>
                <w:b/>
                <w:bCs/>
                <w:sz w:val="20"/>
                <w:szCs w:val="20"/>
              </w:rPr>
              <w:t xml:space="preserve"> </w:t>
            </w:r>
            <w:r>
              <w:rPr>
                <w:rFonts w:cs="Arial"/>
                <w:sz w:val="20"/>
                <w:szCs w:val="20"/>
              </w:rPr>
              <w:t xml:space="preserve"> Includes first degree murder, second degre</w:t>
            </w:r>
            <w:r>
              <w:rPr>
                <w:rFonts w:cs="Arial"/>
                <w:sz w:val="20"/>
                <w:szCs w:val="20"/>
              </w:rPr>
              <w:t>e murder, manslaughter or negligent homicide.  Intentionally or recklessly causing the death of another person. (Paraphrased from A.R.S. §13, Chapter 11)</w:t>
            </w:r>
          </w:p>
          <w:p w:rsidR="00000000" w:rsidRDefault="00043564">
            <w:pPr>
              <w:rPr>
                <w:rFonts w:cs="Arial"/>
                <w:sz w:val="20"/>
                <w:szCs w:val="20"/>
              </w:rPr>
            </w:pPr>
          </w:p>
        </w:tc>
      </w:tr>
    </w:tbl>
    <w:p w:rsidR="00000000" w:rsidRDefault="00043564">
      <w:pPr>
        <w:rPr>
          <w:rFonts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2"/>
      </w:tblGrid>
      <w:tr w:rsidR="00000000">
        <w:tc>
          <w:tcPr>
            <w:tcW w:w="13068" w:type="dxa"/>
            <w:shd w:val="clear" w:color="auto" w:fill="E6E6E6"/>
          </w:tcPr>
          <w:p w:rsidR="00000000" w:rsidRDefault="00043564">
            <w:pPr>
              <w:pStyle w:val="NormalWeb"/>
              <w:spacing w:before="0" w:beforeAutospacing="0" w:after="0" w:afterAutospacing="0"/>
              <w:rPr>
                <w:rFonts w:ascii="Arial" w:hAnsi="Arial" w:cs="Arial"/>
                <w:color w:val="auto"/>
              </w:rPr>
            </w:pPr>
            <w:r>
              <w:rPr>
                <w:rFonts w:ascii="Arial" w:hAnsi="Arial" w:cs="Arial"/>
                <w:color w:val="auto"/>
              </w:rPr>
              <w:br w:type="page"/>
            </w:r>
            <w:r>
              <w:rPr>
                <w:rFonts w:ascii="Arial" w:hAnsi="Arial" w:cs="Arial"/>
                <w:b/>
                <w:color w:val="auto"/>
              </w:rPr>
              <w:t>**Kidnapping:  A.R.S. §</w:t>
            </w:r>
            <w:r>
              <w:rPr>
                <w:rFonts w:ascii="Arial" w:hAnsi="Arial" w:cs="Arial"/>
                <w:color w:val="auto"/>
              </w:rPr>
              <w:t xml:space="preserve">13-1304. </w:t>
            </w:r>
            <w:r>
              <w:rPr>
                <w:rFonts w:ascii="Arial" w:hAnsi="Arial" w:cs="Arial"/>
                <w:color w:val="auto"/>
                <w:u w:val="single"/>
              </w:rPr>
              <w:t>Kidnapping; classification; consecutive sentence</w:t>
            </w:r>
          </w:p>
          <w:p w:rsidR="00000000" w:rsidRDefault="00043564">
            <w:pPr>
              <w:spacing w:line="300" w:lineRule="atLeast"/>
              <w:rPr>
                <w:rFonts w:cs="Arial"/>
                <w:sz w:val="20"/>
                <w:szCs w:val="20"/>
              </w:rPr>
            </w:pPr>
            <w:r>
              <w:rPr>
                <w:rFonts w:cs="Arial"/>
                <w:sz w:val="20"/>
                <w:szCs w:val="20"/>
              </w:rPr>
              <w:t>A. A person commi</w:t>
            </w:r>
            <w:r>
              <w:rPr>
                <w:rFonts w:cs="Arial"/>
                <w:sz w:val="20"/>
                <w:szCs w:val="20"/>
              </w:rPr>
              <w:t>ts kidnapping by knowingly restraining another person with the intent to:</w:t>
            </w:r>
          </w:p>
          <w:p w:rsidR="00000000" w:rsidRDefault="00043564">
            <w:pPr>
              <w:spacing w:line="300" w:lineRule="atLeast"/>
              <w:rPr>
                <w:rFonts w:cs="Arial"/>
                <w:sz w:val="20"/>
                <w:szCs w:val="20"/>
              </w:rPr>
            </w:pPr>
            <w:r>
              <w:rPr>
                <w:rFonts w:cs="Arial"/>
                <w:sz w:val="20"/>
                <w:szCs w:val="20"/>
              </w:rPr>
              <w:t>1. Hold the victim for ransom, as a shield or hostage; or</w:t>
            </w:r>
          </w:p>
          <w:p w:rsidR="00000000" w:rsidRDefault="00043564">
            <w:pPr>
              <w:spacing w:line="300" w:lineRule="atLeast"/>
              <w:rPr>
                <w:rFonts w:cs="Arial"/>
                <w:sz w:val="20"/>
                <w:szCs w:val="20"/>
              </w:rPr>
            </w:pPr>
            <w:r>
              <w:rPr>
                <w:rFonts w:cs="Arial"/>
                <w:sz w:val="20"/>
                <w:szCs w:val="20"/>
              </w:rPr>
              <w:t>2. Hold the victim for involuntary servitude; or</w:t>
            </w:r>
          </w:p>
          <w:p w:rsidR="00000000" w:rsidRDefault="00043564">
            <w:pPr>
              <w:spacing w:line="300" w:lineRule="atLeast"/>
              <w:rPr>
                <w:rFonts w:cs="Arial"/>
                <w:sz w:val="20"/>
                <w:szCs w:val="20"/>
              </w:rPr>
            </w:pPr>
            <w:r>
              <w:rPr>
                <w:rFonts w:cs="Arial"/>
                <w:sz w:val="20"/>
                <w:szCs w:val="20"/>
              </w:rPr>
              <w:t xml:space="preserve">3. Inflict death, physical injury or a sexual offense on the victim, or to </w:t>
            </w:r>
            <w:r>
              <w:rPr>
                <w:rFonts w:cs="Arial"/>
                <w:sz w:val="20"/>
                <w:szCs w:val="20"/>
              </w:rPr>
              <w:t>otherwise aid in the commission of a felony; or</w:t>
            </w:r>
          </w:p>
          <w:p w:rsidR="00000000" w:rsidRDefault="00043564">
            <w:pPr>
              <w:spacing w:line="300" w:lineRule="atLeast"/>
              <w:rPr>
                <w:rFonts w:cs="Arial"/>
                <w:sz w:val="20"/>
                <w:szCs w:val="20"/>
              </w:rPr>
            </w:pPr>
            <w:r>
              <w:rPr>
                <w:rFonts w:cs="Arial"/>
                <w:sz w:val="20"/>
                <w:szCs w:val="20"/>
              </w:rPr>
              <w:t>4. Place the victim or a third person in reasonable apprehension of imminent physical injury to the victim or such third person.</w:t>
            </w:r>
          </w:p>
          <w:p w:rsidR="00000000" w:rsidRDefault="00043564">
            <w:pPr>
              <w:spacing w:line="300" w:lineRule="atLeast"/>
              <w:rPr>
                <w:rFonts w:cs="Arial"/>
                <w:sz w:val="20"/>
                <w:szCs w:val="20"/>
              </w:rPr>
            </w:pPr>
            <w:r>
              <w:rPr>
                <w:rFonts w:cs="Arial"/>
                <w:sz w:val="20"/>
                <w:szCs w:val="20"/>
              </w:rPr>
              <w:t>5. Interfere with the performance of a governmental or political function.</w:t>
            </w:r>
          </w:p>
          <w:p w:rsidR="00000000" w:rsidRDefault="00043564">
            <w:pPr>
              <w:spacing w:line="300" w:lineRule="atLeast"/>
              <w:rPr>
                <w:rFonts w:cs="Arial"/>
                <w:sz w:val="20"/>
                <w:szCs w:val="20"/>
              </w:rPr>
            </w:pPr>
            <w:r>
              <w:rPr>
                <w:rFonts w:cs="Arial"/>
                <w:sz w:val="20"/>
                <w:szCs w:val="20"/>
              </w:rPr>
              <w:t>6. S</w:t>
            </w:r>
            <w:r>
              <w:rPr>
                <w:rFonts w:cs="Arial"/>
                <w:sz w:val="20"/>
                <w:szCs w:val="20"/>
              </w:rPr>
              <w:t>eize or exercise control over any airplane, train, bus, ship or other vehicle.</w:t>
            </w:r>
          </w:p>
          <w:p w:rsidR="00000000" w:rsidRDefault="00043564">
            <w:pPr>
              <w:autoSpaceDE w:val="0"/>
              <w:autoSpaceDN w:val="0"/>
              <w:adjustRightInd w:val="0"/>
              <w:rPr>
                <w:rFonts w:cs="Arial"/>
                <w:b/>
                <w:bCs/>
                <w:sz w:val="20"/>
                <w:szCs w:val="20"/>
              </w:rPr>
            </w:pPr>
            <w:r>
              <w:rPr>
                <w:rFonts w:cs="Arial"/>
                <w:sz w:val="20"/>
                <w:szCs w:val="20"/>
              </w:rPr>
              <w:t>B. Kidnapping is a class 2 felony unless the victim is released voluntarily by the defendant without physical injury in a safe place prior to arrest and prior to accomplishing a</w:t>
            </w:r>
            <w:r>
              <w:rPr>
                <w:rFonts w:cs="Arial"/>
                <w:sz w:val="20"/>
                <w:szCs w:val="20"/>
              </w:rPr>
              <w:t>ny of the further enumerated offenses in subsection A of this section in which case it is a class 4 felony. If the victim is released pursuant to an agreement with the state and without any physical injury, it is a class 3 felony. If the victim is under fi</w:t>
            </w:r>
            <w:r>
              <w:rPr>
                <w:rFonts w:cs="Arial"/>
                <w:sz w:val="20"/>
                <w:szCs w:val="20"/>
              </w:rPr>
              <w:t>fteen years of age kidnapping is a class 2 felony punishable pursuant to section 13-604.01. The sentence for kidnapping of a victim under fifteen years of age shall run consecutively to any other sentence imposed on the defendant and to any undischarged te</w:t>
            </w:r>
            <w:r>
              <w:rPr>
                <w:rFonts w:cs="Arial"/>
                <w:sz w:val="20"/>
                <w:szCs w:val="20"/>
              </w:rPr>
              <w:t xml:space="preserve">rm of imprisonment of the defendant. </w:t>
            </w:r>
          </w:p>
        </w:tc>
      </w:tr>
    </w:tbl>
    <w:p w:rsidR="00000000" w:rsidRDefault="00043564">
      <w:pPr>
        <w:rPr>
          <w:rFonts w:cs="Arial"/>
          <w:sz w:val="20"/>
          <w:szCs w:val="20"/>
        </w:rPr>
      </w:pPr>
    </w:p>
    <w:p w:rsidR="00000000" w:rsidRDefault="00043564">
      <w:pPr>
        <w:rPr>
          <w:rFonts w:cs="Arial"/>
          <w:sz w:val="20"/>
          <w:szCs w:val="20"/>
        </w:rPr>
      </w:pPr>
      <w:r>
        <w:rPr>
          <w:rFonts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8"/>
        <w:gridCol w:w="10482"/>
      </w:tblGrid>
      <w:tr w:rsidR="00000000">
        <w:tc>
          <w:tcPr>
            <w:tcW w:w="13176" w:type="dxa"/>
            <w:gridSpan w:val="2"/>
            <w:tcBorders>
              <w:bottom w:val="single" w:sz="4" w:space="0" w:color="auto"/>
            </w:tcBorders>
            <w:shd w:val="clear" w:color="auto" w:fill="E6E6E6"/>
          </w:tcPr>
          <w:p w:rsidR="00000000" w:rsidRDefault="00043564">
            <w:pPr>
              <w:autoSpaceDE w:val="0"/>
              <w:autoSpaceDN w:val="0"/>
              <w:adjustRightInd w:val="0"/>
              <w:ind w:left="2160" w:hanging="2160"/>
              <w:rPr>
                <w:rFonts w:cs="Arial"/>
                <w:b/>
                <w:sz w:val="20"/>
                <w:szCs w:val="20"/>
              </w:rPr>
            </w:pPr>
            <w:r>
              <w:rPr>
                <w:rFonts w:cs="Arial"/>
                <w:b/>
                <w:sz w:val="20"/>
                <w:szCs w:val="20"/>
              </w:rPr>
              <w:t>Lying, Cheating, Forgery or Plagiarism</w:t>
            </w:r>
          </w:p>
          <w:p w:rsidR="00000000" w:rsidRDefault="00043564">
            <w:pPr>
              <w:autoSpaceDE w:val="0"/>
              <w:autoSpaceDN w:val="0"/>
              <w:adjustRightInd w:val="0"/>
              <w:ind w:left="2160" w:hanging="2160"/>
              <w:rPr>
                <w:rFonts w:cs="Arial"/>
                <w:b/>
                <w:sz w:val="20"/>
                <w:szCs w:val="20"/>
              </w:rPr>
            </w:pPr>
          </w:p>
        </w:tc>
      </w:tr>
      <w:tr w:rsidR="00000000">
        <w:trPr>
          <w:trHeight w:val="232"/>
        </w:trPr>
        <w:tc>
          <w:tcPr>
            <w:tcW w:w="2502" w:type="dxa"/>
            <w:shd w:val="clear" w:color="auto" w:fill="auto"/>
          </w:tcPr>
          <w:p w:rsidR="00000000" w:rsidRDefault="00043564">
            <w:pPr>
              <w:autoSpaceDE w:val="0"/>
              <w:autoSpaceDN w:val="0"/>
              <w:adjustRightInd w:val="0"/>
              <w:ind w:left="2160" w:hanging="2160"/>
              <w:rPr>
                <w:rFonts w:cs="Arial"/>
                <w:b/>
                <w:sz w:val="20"/>
                <w:szCs w:val="20"/>
              </w:rPr>
            </w:pPr>
            <w:r>
              <w:rPr>
                <w:rFonts w:cs="Arial"/>
                <w:b/>
                <w:sz w:val="20"/>
                <w:szCs w:val="20"/>
              </w:rPr>
              <w:t>Cheating</w:t>
            </w:r>
          </w:p>
        </w:tc>
        <w:tc>
          <w:tcPr>
            <w:tcW w:w="10674" w:type="dxa"/>
            <w:shd w:val="clear" w:color="auto" w:fill="auto"/>
          </w:tcPr>
          <w:p w:rsidR="00000000" w:rsidRDefault="00043564">
            <w:pPr>
              <w:autoSpaceDE w:val="0"/>
              <w:autoSpaceDN w:val="0"/>
              <w:adjustRightInd w:val="0"/>
              <w:ind w:left="2160" w:hanging="2160"/>
              <w:rPr>
                <w:rFonts w:cs="Arial"/>
                <w:b/>
                <w:bCs/>
                <w:sz w:val="20"/>
                <w:szCs w:val="20"/>
              </w:rPr>
            </w:pPr>
            <w:r>
              <w:rPr>
                <w:rFonts w:cs="Arial"/>
                <w:b/>
                <w:bCs/>
                <w:sz w:val="20"/>
                <w:szCs w:val="20"/>
              </w:rPr>
              <w:t>Merriam Webster Dictionary Online:</w:t>
            </w:r>
          </w:p>
          <w:p w:rsidR="00000000" w:rsidRDefault="00043564">
            <w:pPr>
              <w:autoSpaceDE w:val="0"/>
              <w:autoSpaceDN w:val="0"/>
              <w:adjustRightInd w:val="0"/>
              <w:ind w:left="2160" w:hanging="2160"/>
              <w:rPr>
                <w:rFonts w:cs="Arial"/>
                <w:b/>
                <w:sz w:val="20"/>
                <w:szCs w:val="20"/>
              </w:rPr>
            </w:pPr>
            <w:r>
              <w:rPr>
                <w:rFonts w:cs="Arial"/>
                <w:bCs/>
                <w:sz w:val="20"/>
                <w:szCs w:val="20"/>
              </w:rPr>
              <w:t>1</w:t>
            </w:r>
            <w:r>
              <w:rPr>
                <w:rFonts w:cs="Arial"/>
                <w:sz w:val="20"/>
                <w:szCs w:val="20"/>
              </w:rPr>
              <w:t xml:space="preserve"> </w:t>
            </w:r>
            <w:r>
              <w:rPr>
                <w:rFonts w:cs="Arial"/>
                <w:bCs/>
                <w:sz w:val="20"/>
                <w:szCs w:val="20"/>
              </w:rPr>
              <w:t>:</w:t>
            </w:r>
            <w:r>
              <w:rPr>
                <w:rFonts w:cs="Arial"/>
                <w:sz w:val="20"/>
                <w:szCs w:val="20"/>
              </w:rPr>
              <w:t xml:space="preserve"> to deprive of something valuable by the use of deceit or fraud</w:t>
            </w:r>
            <w:r>
              <w:rPr>
                <w:rFonts w:cs="Arial"/>
                <w:bCs/>
                <w:sz w:val="20"/>
                <w:szCs w:val="20"/>
              </w:rPr>
              <w:t xml:space="preserve"> 2</w:t>
            </w:r>
            <w:r>
              <w:rPr>
                <w:rFonts w:cs="Arial"/>
                <w:sz w:val="20"/>
                <w:szCs w:val="20"/>
              </w:rPr>
              <w:t xml:space="preserve"> </w:t>
            </w:r>
            <w:r>
              <w:rPr>
                <w:rFonts w:cs="Arial"/>
                <w:bCs/>
                <w:sz w:val="20"/>
                <w:szCs w:val="20"/>
              </w:rPr>
              <w:t>:</w:t>
            </w:r>
            <w:r>
              <w:rPr>
                <w:rFonts w:cs="Arial"/>
                <w:sz w:val="20"/>
                <w:szCs w:val="20"/>
              </w:rPr>
              <w:t xml:space="preserve"> to influence or lead by deceit, trick, or artifice</w:t>
            </w:r>
          </w:p>
        </w:tc>
      </w:tr>
      <w:tr w:rsidR="00000000">
        <w:trPr>
          <w:trHeight w:val="232"/>
        </w:trPr>
        <w:tc>
          <w:tcPr>
            <w:tcW w:w="2502" w:type="dxa"/>
            <w:shd w:val="clear" w:color="auto" w:fill="auto"/>
          </w:tcPr>
          <w:p w:rsidR="00000000" w:rsidRDefault="00043564">
            <w:pPr>
              <w:autoSpaceDE w:val="0"/>
              <w:autoSpaceDN w:val="0"/>
              <w:adjustRightInd w:val="0"/>
              <w:ind w:left="2160" w:hanging="2160"/>
              <w:rPr>
                <w:rFonts w:cs="Arial"/>
                <w:b/>
                <w:sz w:val="20"/>
                <w:szCs w:val="20"/>
              </w:rPr>
            </w:pPr>
            <w:r>
              <w:rPr>
                <w:rFonts w:cs="Arial"/>
                <w:b/>
                <w:sz w:val="20"/>
                <w:szCs w:val="20"/>
              </w:rPr>
              <w:t>Forger</w:t>
            </w:r>
            <w:r>
              <w:rPr>
                <w:rFonts w:cs="Arial"/>
                <w:b/>
                <w:sz w:val="20"/>
                <w:szCs w:val="20"/>
              </w:rPr>
              <w:t>y</w:t>
            </w:r>
          </w:p>
        </w:tc>
        <w:tc>
          <w:tcPr>
            <w:tcW w:w="10674" w:type="dxa"/>
            <w:shd w:val="clear" w:color="auto" w:fill="auto"/>
          </w:tcPr>
          <w:p w:rsidR="00000000" w:rsidRDefault="00043564">
            <w:pPr>
              <w:autoSpaceDE w:val="0"/>
              <w:autoSpaceDN w:val="0"/>
              <w:adjustRightInd w:val="0"/>
              <w:ind w:left="2160" w:hanging="2160"/>
              <w:rPr>
                <w:rFonts w:cs="Arial"/>
                <w:b/>
                <w:bCs/>
                <w:sz w:val="20"/>
                <w:szCs w:val="20"/>
              </w:rPr>
            </w:pPr>
            <w:r>
              <w:rPr>
                <w:rFonts w:cs="Arial"/>
                <w:b/>
                <w:bCs/>
                <w:sz w:val="20"/>
                <w:szCs w:val="20"/>
              </w:rPr>
              <w:t>Merriam Webster Dictionary Online:</w:t>
            </w:r>
          </w:p>
          <w:p w:rsidR="00000000" w:rsidRDefault="00043564">
            <w:pPr>
              <w:autoSpaceDE w:val="0"/>
              <w:autoSpaceDN w:val="0"/>
              <w:adjustRightInd w:val="0"/>
              <w:ind w:left="2160" w:hanging="2160"/>
              <w:rPr>
                <w:rFonts w:cs="Arial"/>
                <w:b/>
                <w:sz w:val="20"/>
                <w:szCs w:val="20"/>
              </w:rPr>
            </w:pPr>
            <w:r>
              <w:rPr>
                <w:rFonts w:cs="Arial"/>
                <w:sz w:val="20"/>
                <w:szCs w:val="20"/>
              </w:rPr>
              <w:t xml:space="preserve">falsely and fraudulently making or altering a document </w:t>
            </w:r>
          </w:p>
        </w:tc>
      </w:tr>
      <w:tr w:rsidR="00000000">
        <w:trPr>
          <w:trHeight w:val="234"/>
        </w:trPr>
        <w:tc>
          <w:tcPr>
            <w:tcW w:w="2502" w:type="dxa"/>
            <w:shd w:val="clear" w:color="auto" w:fill="auto"/>
          </w:tcPr>
          <w:p w:rsidR="00000000" w:rsidRDefault="00043564">
            <w:pPr>
              <w:autoSpaceDE w:val="0"/>
              <w:autoSpaceDN w:val="0"/>
              <w:adjustRightInd w:val="0"/>
              <w:ind w:left="2160" w:hanging="2160"/>
              <w:rPr>
                <w:rFonts w:cs="Arial"/>
                <w:b/>
                <w:sz w:val="20"/>
                <w:szCs w:val="20"/>
              </w:rPr>
            </w:pPr>
            <w:r>
              <w:rPr>
                <w:rFonts w:cs="Arial"/>
                <w:b/>
                <w:sz w:val="20"/>
                <w:szCs w:val="20"/>
              </w:rPr>
              <w:t>Lying</w:t>
            </w:r>
          </w:p>
        </w:tc>
        <w:tc>
          <w:tcPr>
            <w:tcW w:w="10674" w:type="dxa"/>
            <w:shd w:val="clear" w:color="auto" w:fill="auto"/>
          </w:tcPr>
          <w:p w:rsidR="00000000" w:rsidRDefault="00043564">
            <w:pPr>
              <w:autoSpaceDE w:val="0"/>
              <w:autoSpaceDN w:val="0"/>
              <w:adjustRightInd w:val="0"/>
              <w:ind w:left="2160" w:hanging="2160"/>
              <w:rPr>
                <w:rFonts w:cs="Arial"/>
                <w:b/>
                <w:bCs/>
                <w:sz w:val="20"/>
                <w:szCs w:val="20"/>
              </w:rPr>
            </w:pPr>
            <w:r>
              <w:rPr>
                <w:rFonts w:cs="Arial"/>
                <w:b/>
                <w:bCs/>
                <w:sz w:val="20"/>
                <w:szCs w:val="20"/>
              </w:rPr>
              <w:t>Merriam Webster Dictionary Online:</w:t>
            </w:r>
          </w:p>
          <w:p w:rsidR="00000000" w:rsidRDefault="00043564">
            <w:pPr>
              <w:autoSpaceDE w:val="0"/>
              <w:autoSpaceDN w:val="0"/>
              <w:adjustRightInd w:val="0"/>
              <w:ind w:left="2160" w:hanging="2160"/>
              <w:rPr>
                <w:rFonts w:cs="Arial"/>
                <w:b/>
                <w:sz w:val="20"/>
                <w:szCs w:val="20"/>
              </w:rPr>
            </w:pPr>
            <w:r>
              <w:rPr>
                <w:rFonts w:cs="Arial"/>
                <w:bCs/>
                <w:sz w:val="20"/>
                <w:szCs w:val="20"/>
              </w:rPr>
              <w:t>1</w:t>
            </w:r>
            <w:r>
              <w:rPr>
                <w:rFonts w:cs="Arial"/>
                <w:sz w:val="20"/>
                <w:szCs w:val="20"/>
              </w:rPr>
              <w:t xml:space="preserve"> </w:t>
            </w:r>
            <w:r>
              <w:rPr>
                <w:rFonts w:cs="Arial"/>
                <w:bCs/>
                <w:sz w:val="20"/>
                <w:szCs w:val="20"/>
              </w:rPr>
              <w:t>:</w:t>
            </w:r>
            <w:r>
              <w:rPr>
                <w:rFonts w:cs="Arial"/>
                <w:sz w:val="20"/>
                <w:szCs w:val="20"/>
              </w:rPr>
              <w:t xml:space="preserve"> to make an untrue statement with intent to deceive</w:t>
            </w:r>
            <w:r>
              <w:rPr>
                <w:rFonts w:cs="Arial"/>
                <w:bCs/>
                <w:sz w:val="20"/>
                <w:szCs w:val="20"/>
              </w:rPr>
              <w:t xml:space="preserve"> 2</w:t>
            </w:r>
            <w:r>
              <w:rPr>
                <w:rFonts w:cs="Arial"/>
                <w:sz w:val="20"/>
                <w:szCs w:val="20"/>
              </w:rPr>
              <w:t xml:space="preserve"> </w:t>
            </w:r>
            <w:r>
              <w:rPr>
                <w:rFonts w:cs="Arial"/>
                <w:bCs/>
                <w:sz w:val="20"/>
                <w:szCs w:val="20"/>
              </w:rPr>
              <w:t>:</w:t>
            </w:r>
            <w:r>
              <w:rPr>
                <w:rFonts w:cs="Arial"/>
                <w:sz w:val="20"/>
                <w:szCs w:val="20"/>
              </w:rPr>
              <w:t xml:space="preserve"> to create a false or misleading impression</w:t>
            </w:r>
          </w:p>
        </w:tc>
      </w:tr>
      <w:tr w:rsidR="00000000">
        <w:trPr>
          <w:trHeight w:val="232"/>
        </w:trPr>
        <w:tc>
          <w:tcPr>
            <w:tcW w:w="2502" w:type="dxa"/>
            <w:shd w:val="clear" w:color="auto" w:fill="auto"/>
          </w:tcPr>
          <w:p w:rsidR="00000000" w:rsidRDefault="00043564">
            <w:pPr>
              <w:autoSpaceDE w:val="0"/>
              <w:autoSpaceDN w:val="0"/>
              <w:adjustRightInd w:val="0"/>
              <w:ind w:left="2160" w:hanging="2160"/>
              <w:rPr>
                <w:rFonts w:cs="Arial"/>
                <w:b/>
                <w:sz w:val="20"/>
                <w:szCs w:val="20"/>
              </w:rPr>
            </w:pPr>
            <w:r>
              <w:rPr>
                <w:rFonts w:cs="Arial"/>
                <w:b/>
                <w:sz w:val="20"/>
                <w:szCs w:val="20"/>
              </w:rPr>
              <w:t>Plagiarism</w:t>
            </w:r>
          </w:p>
        </w:tc>
        <w:tc>
          <w:tcPr>
            <w:tcW w:w="10674" w:type="dxa"/>
            <w:shd w:val="clear" w:color="auto" w:fill="auto"/>
          </w:tcPr>
          <w:p w:rsidR="00000000" w:rsidRDefault="00043564">
            <w:pPr>
              <w:autoSpaceDE w:val="0"/>
              <w:autoSpaceDN w:val="0"/>
              <w:adjustRightInd w:val="0"/>
              <w:ind w:left="2160" w:hanging="2160"/>
              <w:rPr>
                <w:rFonts w:cs="Arial"/>
                <w:b/>
                <w:bCs/>
                <w:sz w:val="20"/>
                <w:szCs w:val="20"/>
              </w:rPr>
            </w:pPr>
            <w:r>
              <w:rPr>
                <w:rFonts w:cs="Arial"/>
                <w:b/>
                <w:bCs/>
                <w:sz w:val="20"/>
                <w:szCs w:val="20"/>
              </w:rPr>
              <w:t>Merriam</w:t>
            </w:r>
            <w:r>
              <w:rPr>
                <w:rFonts w:cs="Arial"/>
                <w:b/>
                <w:bCs/>
                <w:sz w:val="20"/>
                <w:szCs w:val="20"/>
              </w:rPr>
              <w:t xml:space="preserve"> Webster Dictionary Online:</w:t>
            </w:r>
          </w:p>
          <w:p w:rsidR="00000000" w:rsidRDefault="00043564">
            <w:pPr>
              <w:autoSpaceDE w:val="0"/>
              <w:autoSpaceDN w:val="0"/>
              <w:adjustRightInd w:val="0"/>
              <w:ind w:left="2160" w:hanging="2160"/>
              <w:rPr>
                <w:rFonts w:cs="Arial"/>
                <w:b/>
                <w:sz w:val="20"/>
                <w:szCs w:val="20"/>
              </w:rPr>
            </w:pPr>
            <w:r>
              <w:rPr>
                <w:rFonts w:cs="Arial"/>
                <w:sz w:val="20"/>
                <w:szCs w:val="20"/>
              </w:rPr>
              <w:t>to steal and pass off the ideas or words of another as one's own</w:t>
            </w:r>
          </w:p>
        </w:tc>
      </w:tr>
    </w:tbl>
    <w:p w:rsidR="00000000" w:rsidRDefault="00043564">
      <w:pPr>
        <w:rPr>
          <w:rFonts w:cs="Arial"/>
          <w:sz w:val="20"/>
          <w:szCs w:val="20"/>
        </w:rPr>
      </w:pPr>
    </w:p>
    <w:p w:rsidR="00000000" w:rsidRDefault="00043564">
      <w:pPr>
        <w:rPr>
          <w:rFonts w:cs="Arial"/>
          <w:sz w:val="20"/>
          <w:szCs w:val="20"/>
        </w:rPr>
      </w:pPr>
      <w:r>
        <w:rPr>
          <w:rFonts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4"/>
        <w:gridCol w:w="9806"/>
      </w:tblGrid>
      <w:tr w:rsidR="00000000">
        <w:trPr>
          <w:trHeight w:val="170"/>
        </w:trPr>
        <w:tc>
          <w:tcPr>
            <w:tcW w:w="13176" w:type="dxa"/>
            <w:gridSpan w:val="2"/>
            <w:shd w:val="clear" w:color="auto" w:fill="E6E6E6"/>
          </w:tcPr>
          <w:p w:rsidR="00000000" w:rsidRDefault="00043564">
            <w:pPr>
              <w:autoSpaceDE w:val="0"/>
              <w:autoSpaceDN w:val="0"/>
              <w:adjustRightInd w:val="0"/>
              <w:spacing w:after="120"/>
              <w:rPr>
                <w:rFonts w:cs="Arial"/>
                <w:bCs/>
                <w:sz w:val="20"/>
                <w:szCs w:val="20"/>
              </w:rPr>
            </w:pPr>
            <w:r>
              <w:rPr>
                <w:rFonts w:cs="Arial"/>
                <w:b/>
                <w:iCs/>
                <w:sz w:val="20"/>
                <w:szCs w:val="20"/>
              </w:rPr>
              <w:t xml:space="preserve">School Policies, Other Violations of: </w:t>
            </w:r>
            <w:r>
              <w:rPr>
                <w:rFonts w:cs="Arial"/>
                <w:bCs/>
                <w:sz w:val="20"/>
                <w:szCs w:val="20"/>
              </w:rPr>
              <w:t xml:space="preserve">This category comprises misbehavior defined in district policy but not captured elsewhere. </w:t>
            </w:r>
          </w:p>
        </w:tc>
      </w:tr>
      <w:tr w:rsidR="00000000">
        <w:trPr>
          <w:trHeight w:val="270"/>
        </w:trPr>
        <w:tc>
          <w:tcPr>
            <w:tcW w:w="3186" w:type="dxa"/>
            <w:shd w:val="clear" w:color="auto" w:fill="auto"/>
          </w:tcPr>
          <w:p w:rsidR="00000000" w:rsidRDefault="00043564">
            <w:pPr>
              <w:autoSpaceDE w:val="0"/>
              <w:autoSpaceDN w:val="0"/>
              <w:adjustRightInd w:val="0"/>
              <w:rPr>
                <w:rFonts w:cs="Arial"/>
                <w:sz w:val="20"/>
                <w:szCs w:val="20"/>
              </w:rPr>
            </w:pPr>
            <w:r>
              <w:rPr>
                <w:rFonts w:cs="Arial"/>
                <w:sz w:val="20"/>
                <w:szCs w:val="20"/>
              </w:rPr>
              <w:t>Defiance, Disrespect Towards</w:t>
            </w:r>
            <w:r>
              <w:rPr>
                <w:rFonts w:cs="Arial"/>
                <w:sz w:val="20"/>
                <w:szCs w:val="20"/>
              </w:rPr>
              <w:t xml:space="preserve"> Authority, and </w:t>
            </w:r>
            <w:r>
              <w:rPr>
                <w:rFonts w:cs="Arial"/>
                <w:iCs/>
                <w:sz w:val="20"/>
                <w:szCs w:val="20"/>
              </w:rPr>
              <w:t>Non-Compliance</w:t>
            </w:r>
          </w:p>
        </w:tc>
        <w:tc>
          <w:tcPr>
            <w:tcW w:w="9990" w:type="dxa"/>
            <w:shd w:val="clear" w:color="auto" w:fill="auto"/>
          </w:tcPr>
          <w:p w:rsidR="00000000" w:rsidRDefault="00043564">
            <w:pPr>
              <w:autoSpaceDE w:val="0"/>
              <w:autoSpaceDN w:val="0"/>
              <w:adjustRightInd w:val="0"/>
              <w:rPr>
                <w:rFonts w:cs="Arial"/>
                <w:b/>
                <w:sz w:val="20"/>
                <w:szCs w:val="20"/>
              </w:rPr>
            </w:pPr>
            <w:r>
              <w:rPr>
                <w:rFonts w:cs="Arial"/>
                <w:sz w:val="20"/>
                <w:szCs w:val="20"/>
              </w:rPr>
              <w:t>Student engages in refusal to follow directions, talks back, or delivers socially rude interactions (SWIS</w:t>
            </w:r>
            <w:r>
              <w:rPr>
                <w:rFonts w:cs="Arial"/>
                <w:sz w:val="20"/>
                <w:szCs w:val="20"/>
                <w:vertAlign w:val="superscript"/>
              </w:rPr>
              <w:t>TM</w:t>
            </w:r>
            <w:r>
              <w:rPr>
                <w:rFonts w:cs="Arial"/>
                <w:sz w:val="20"/>
                <w:szCs w:val="20"/>
              </w:rPr>
              <w:t>)</w:t>
            </w:r>
          </w:p>
        </w:tc>
      </w:tr>
      <w:tr w:rsidR="00000000">
        <w:tc>
          <w:tcPr>
            <w:tcW w:w="3186" w:type="dxa"/>
          </w:tcPr>
          <w:p w:rsidR="00000000" w:rsidRDefault="00043564">
            <w:pPr>
              <w:rPr>
                <w:rFonts w:cs="Arial"/>
                <w:bCs/>
                <w:sz w:val="20"/>
                <w:szCs w:val="20"/>
              </w:rPr>
            </w:pPr>
            <w:r>
              <w:rPr>
                <w:rFonts w:cs="Arial"/>
                <w:bCs/>
                <w:sz w:val="20"/>
                <w:szCs w:val="20"/>
              </w:rPr>
              <w:t>Combustible</w:t>
            </w:r>
          </w:p>
        </w:tc>
        <w:tc>
          <w:tcPr>
            <w:tcW w:w="9990" w:type="dxa"/>
          </w:tcPr>
          <w:p w:rsidR="00000000" w:rsidRDefault="00043564">
            <w:pPr>
              <w:autoSpaceDE w:val="0"/>
              <w:autoSpaceDN w:val="0"/>
              <w:adjustRightInd w:val="0"/>
              <w:rPr>
                <w:rFonts w:cs="Arial"/>
                <w:sz w:val="20"/>
                <w:szCs w:val="20"/>
              </w:rPr>
            </w:pPr>
            <w:r>
              <w:rPr>
                <w:rFonts w:cs="Arial"/>
                <w:sz w:val="20"/>
                <w:szCs w:val="20"/>
              </w:rPr>
              <w:t>Student is in possession of substance or object that is readily capable of causing bodily harm or prope</w:t>
            </w:r>
            <w:r>
              <w:rPr>
                <w:rFonts w:cs="Arial"/>
                <w:sz w:val="20"/>
                <w:szCs w:val="20"/>
              </w:rPr>
              <w:t>rty damage, i.e., matches, lighters, firecrackers, gasoline, and lighter fluid (SWIS</w:t>
            </w:r>
            <w:r>
              <w:rPr>
                <w:rFonts w:cs="Arial"/>
                <w:sz w:val="20"/>
                <w:szCs w:val="20"/>
                <w:vertAlign w:val="superscript"/>
              </w:rPr>
              <w:t>TM</w:t>
            </w:r>
            <w:r>
              <w:rPr>
                <w:rFonts w:cs="Arial"/>
                <w:sz w:val="20"/>
                <w:szCs w:val="20"/>
              </w:rPr>
              <w:t>).</w:t>
            </w:r>
          </w:p>
        </w:tc>
      </w:tr>
      <w:tr w:rsidR="00000000">
        <w:tc>
          <w:tcPr>
            <w:tcW w:w="3186" w:type="dxa"/>
          </w:tcPr>
          <w:p w:rsidR="00000000" w:rsidRDefault="00043564">
            <w:pPr>
              <w:rPr>
                <w:rFonts w:cs="Arial"/>
                <w:bCs/>
                <w:sz w:val="20"/>
                <w:szCs w:val="20"/>
              </w:rPr>
            </w:pPr>
            <w:r>
              <w:rPr>
                <w:rFonts w:cs="Arial"/>
                <w:bCs/>
                <w:sz w:val="20"/>
                <w:szCs w:val="20"/>
              </w:rPr>
              <w:t>Contraband</w:t>
            </w:r>
          </w:p>
        </w:tc>
        <w:tc>
          <w:tcPr>
            <w:tcW w:w="9990" w:type="dxa"/>
          </w:tcPr>
          <w:p w:rsidR="00000000" w:rsidRDefault="00043564">
            <w:pPr>
              <w:autoSpaceDE w:val="0"/>
              <w:autoSpaceDN w:val="0"/>
              <w:adjustRightInd w:val="0"/>
              <w:rPr>
                <w:rFonts w:cs="Arial"/>
                <w:sz w:val="20"/>
                <w:szCs w:val="20"/>
              </w:rPr>
            </w:pPr>
            <w:r>
              <w:rPr>
                <w:rFonts w:cs="Arial"/>
                <w:sz w:val="20"/>
                <w:szCs w:val="20"/>
              </w:rPr>
              <w:t>Items stated in school policy as prohibited because they may disrupt the learning environment.</w:t>
            </w:r>
          </w:p>
        </w:tc>
      </w:tr>
      <w:tr w:rsidR="00000000">
        <w:tc>
          <w:tcPr>
            <w:tcW w:w="3186" w:type="dxa"/>
          </w:tcPr>
          <w:p w:rsidR="00000000" w:rsidRDefault="00043564">
            <w:pPr>
              <w:rPr>
                <w:rFonts w:cs="Arial"/>
                <w:bCs/>
                <w:sz w:val="20"/>
                <w:szCs w:val="20"/>
              </w:rPr>
            </w:pPr>
            <w:r>
              <w:rPr>
                <w:rFonts w:cs="Arial"/>
                <w:bCs/>
                <w:sz w:val="20"/>
                <w:szCs w:val="20"/>
              </w:rPr>
              <w:t>Disruption</w:t>
            </w:r>
          </w:p>
        </w:tc>
        <w:tc>
          <w:tcPr>
            <w:tcW w:w="9990" w:type="dxa"/>
          </w:tcPr>
          <w:p w:rsidR="00000000" w:rsidRDefault="00043564">
            <w:pPr>
              <w:autoSpaceDE w:val="0"/>
              <w:autoSpaceDN w:val="0"/>
              <w:adjustRightInd w:val="0"/>
              <w:rPr>
                <w:rFonts w:cs="Arial"/>
                <w:sz w:val="20"/>
                <w:szCs w:val="20"/>
              </w:rPr>
            </w:pPr>
            <w:r>
              <w:rPr>
                <w:rFonts w:cs="Arial"/>
                <w:sz w:val="20"/>
                <w:szCs w:val="20"/>
              </w:rPr>
              <w:t>Student engages in behavior causing an interrupt</w:t>
            </w:r>
            <w:r>
              <w:rPr>
                <w:rFonts w:cs="Arial"/>
                <w:sz w:val="20"/>
                <w:szCs w:val="20"/>
              </w:rPr>
              <w:t>ion in a class or activity. Disruption includes sustained loud talk, yelling, or screaming; noise with materials; horseplay or roughhousing; or sustained out-of-seat behavior (SWIS</w:t>
            </w:r>
            <w:r>
              <w:rPr>
                <w:rFonts w:cs="Arial"/>
                <w:sz w:val="20"/>
                <w:szCs w:val="20"/>
                <w:vertAlign w:val="superscript"/>
              </w:rPr>
              <w:t>TM</w:t>
            </w:r>
            <w:r>
              <w:rPr>
                <w:rFonts w:cs="Arial"/>
                <w:sz w:val="20"/>
                <w:szCs w:val="20"/>
              </w:rPr>
              <w:t>)</w:t>
            </w:r>
          </w:p>
        </w:tc>
      </w:tr>
      <w:tr w:rsidR="00000000">
        <w:tc>
          <w:tcPr>
            <w:tcW w:w="3186" w:type="dxa"/>
          </w:tcPr>
          <w:p w:rsidR="00000000" w:rsidRDefault="00043564">
            <w:pPr>
              <w:rPr>
                <w:rFonts w:cs="Arial"/>
                <w:bCs/>
                <w:sz w:val="20"/>
                <w:szCs w:val="20"/>
              </w:rPr>
            </w:pPr>
            <w:r>
              <w:rPr>
                <w:rFonts w:cs="Arial"/>
                <w:bCs/>
                <w:sz w:val="20"/>
                <w:szCs w:val="20"/>
              </w:rPr>
              <w:t>Dress Code Violation</w:t>
            </w:r>
          </w:p>
        </w:tc>
        <w:tc>
          <w:tcPr>
            <w:tcW w:w="9990" w:type="dxa"/>
          </w:tcPr>
          <w:p w:rsidR="00000000" w:rsidRDefault="00043564">
            <w:pPr>
              <w:autoSpaceDE w:val="0"/>
              <w:autoSpaceDN w:val="0"/>
              <w:adjustRightInd w:val="0"/>
              <w:rPr>
                <w:rFonts w:cs="Arial"/>
                <w:sz w:val="20"/>
                <w:szCs w:val="20"/>
              </w:rPr>
            </w:pPr>
            <w:r>
              <w:rPr>
                <w:rFonts w:cs="Arial"/>
                <w:sz w:val="20"/>
                <w:szCs w:val="20"/>
              </w:rPr>
              <w:t>Student wears clothing that does not fit within th</w:t>
            </w:r>
            <w:r>
              <w:rPr>
                <w:rFonts w:cs="Arial"/>
                <w:sz w:val="20"/>
                <w:szCs w:val="20"/>
              </w:rPr>
              <w:t>e dress code guidelines stated by school or district policy (SWIS</w:t>
            </w:r>
            <w:r>
              <w:rPr>
                <w:rFonts w:cs="Arial"/>
                <w:sz w:val="20"/>
                <w:szCs w:val="20"/>
                <w:vertAlign w:val="superscript"/>
              </w:rPr>
              <w:t>TM</w:t>
            </w:r>
            <w:r>
              <w:rPr>
                <w:rFonts w:cs="Arial"/>
                <w:sz w:val="20"/>
                <w:szCs w:val="20"/>
              </w:rPr>
              <w:t>).</w:t>
            </w:r>
          </w:p>
        </w:tc>
      </w:tr>
      <w:tr w:rsidR="00000000">
        <w:tc>
          <w:tcPr>
            <w:tcW w:w="3186" w:type="dxa"/>
          </w:tcPr>
          <w:p w:rsidR="00000000" w:rsidRDefault="00043564">
            <w:pPr>
              <w:rPr>
                <w:rFonts w:cs="Arial"/>
                <w:bCs/>
                <w:sz w:val="20"/>
                <w:szCs w:val="20"/>
              </w:rPr>
            </w:pPr>
            <w:r>
              <w:rPr>
                <w:rFonts w:cs="Arial"/>
                <w:bCs/>
                <w:sz w:val="20"/>
                <w:szCs w:val="20"/>
              </w:rPr>
              <w:t>Gambling</w:t>
            </w:r>
          </w:p>
        </w:tc>
        <w:tc>
          <w:tcPr>
            <w:tcW w:w="9990" w:type="dxa"/>
          </w:tcPr>
          <w:p w:rsidR="00000000" w:rsidRDefault="00043564">
            <w:pPr>
              <w:rPr>
                <w:rFonts w:cs="Arial"/>
                <w:sz w:val="20"/>
                <w:szCs w:val="20"/>
              </w:rPr>
            </w:pPr>
            <w:r>
              <w:rPr>
                <w:rFonts w:cs="Arial"/>
                <w:sz w:val="20"/>
                <w:szCs w:val="20"/>
              </w:rPr>
              <w:t xml:space="preserve">To play games of chance for money or </w:t>
            </w:r>
            <w:r>
              <w:rPr>
                <w:rFonts w:cs="Arial"/>
                <w:bCs/>
                <w:sz w:val="20"/>
                <w:szCs w:val="20"/>
              </w:rPr>
              <w:t>to</w:t>
            </w:r>
            <w:r>
              <w:rPr>
                <w:rFonts w:cs="Arial"/>
                <w:sz w:val="20"/>
                <w:szCs w:val="20"/>
              </w:rPr>
              <w:t xml:space="preserve"> bet a sum of money. </w:t>
            </w:r>
          </w:p>
        </w:tc>
      </w:tr>
      <w:tr w:rsidR="00000000">
        <w:trPr>
          <w:trHeight w:val="270"/>
        </w:trPr>
        <w:tc>
          <w:tcPr>
            <w:tcW w:w="3186" w:type="dxa"/>
            <w:shd w:val="clear" w:color="auto" w:fill="auto"/>
          </w:tcPr>
          <w:p w:rsidR="00000000" w:rsidRDefault="00043564">
            <w:pPr>
              <w:autoSpaceDE w:val="0"/>
              <w:autoSpaceDN w:val="0"/>
              <w:adjustRightInd w:val="0"/>
              <w:rPr>
                <w:rFonts w:cs="Arial"/>
                <w:b/>
                <w:sz w:val="20"/>
                <w:szCs w:val="20"/>
              </w:rPr>
            </w:pPr>
            <w:r>
              <w:rPr>
                <w:rFonts w:cs="Arial"/>
                <w:sz w:val="20"/>
                <w:szCs w:val="20"/>
              </w:rPr>
              <w:t>Language, Inappropriate</w:t>
            </w:r>
          </w:p>
        </w:tc>
        <w:tc>
          <w:tcPr>
            <w:tcW w:w="9990" w:type="dxa"/>
            <w:shd w:val="clear" w:color="auto" w:fill="auto"/>
          </w:tcPr>
          <w:p w:rsidR="00000000" w:rsidRDefault="00043564">
            <w:pPr>
              <w:autoSpaceDE w:val="0"/>
              <w:autoSpaceDN w:val="0"/>
              <w:adjustRightInd w:val="0"/>
              <w:rPr>
                <w:rFonts w:cs="Arial"/>
                <w:b/>
                <w:sz w:val="20"/>
                <w:szCs w:val="20"/>
              </w:rPr>
            </w:pPr>
            <w:r>
              <w:rPr>
                <w:rFonts w:cs="Arial"/>
                <w:sz w:val="20"/>
                <w:szCs w:val="20"/>
              </w:rPr>
              <w:t>Student delivers verbal messages that include swearing, name calling, or use of words in a</w:t>
            </w:r>
            <w:r>
              <w:rPr>
                <w:rFonts w:cs="Arial"/>
                <w:sz w:val="20"/>
                <w:szCs w:val="20"/>
              </w:rPr>
              <w:t>n inappropriate way (SWIS</w:t>
            </w:r>
            <w:r>
              <w:rPr>
                <w:rFonts w:cs="Arial"/>
                <w:sz w:val="20"/>
                <w:szCs w:val="20"/>
                <w:vertAlign w:val="superscript"/>
              </w:rPr>
              <w:t>TM</w:t>
            </w:r>
            <w:r>
              <w:rPr>
                <w:rFonts w:cs="Arial"/>
                <w:sz w:val="20"/>
                <w:szCs w:val="20"/>
              </w:rPr>
              <w:t>).</w:t>
            </w:r>
          </w:p>
        </w:tc>
      </w:tr>
      <w:tr w:rsidR="00000000">
        <w:tc>
          <w:tcPr>
            <w:tcW w:w="3186" w:type="dxa"/>
          </w:tcPr>
          <w:p w:rsidR="00000000" w:rsidRDefault="00043564">
            <w:pPr>
              <w:rPr>
                <w:rFonts w:cs="Arial"/>
                <w:bCs/>
                <w:sz w:val="20"/>
                <w:szCs w:val="20"/>
              </w:rPr>
            </w:pPr>
            <w:r>
              <w:rPr>
                <w:rFonts w:cs="Arial"/>
                <w:bCs/>
                <w:sz w:val="20"/>
                <w:szCs w:val="20"/>
              </w:rPr>
              <w:t>Negative Group Affiliation</w:t>
            </w:r>
          </w:p>
        </w:tc>
        <w:tc>
          <w:tcPr>
            <w:tcW w:w="9990" w:type="dxa"/>
          </w:tcPr>
          <w:p w:rsidR="00000000" w:rsidRDefault="00043564">
            <w:pPr>
              <w:pStyle w:val="NormalWeb"/>
              <w:spacing w:before="0" w:beforeAutospacing="0" w:after="0" w:afterAutospacing="0"/>
              <w:rPr>
                <w:rFonts w:ascii="Arial" w:hAnsi="Arial" w:cs="Arial"/>
                <w:color w:val="auto"/>
              </w:rPr>
            </w:pPr>
            <w:r>
              <w:t xml:space="preserve">Specific attitudes and actions of a </w:t>
            </w:r>
            <w:r>
              <w:t>student</w:t>
            </w:r>
            <w:r>
              <w:t xml:space="preserve"> affiliated with a negative group </w:t>
            </w:r>
            <w:r>
              <w:t>typically</w:t>
            </w:r>
            <w:r>
              <w:t xml:space="preserve"> include </w:t>
            </w:r>
            <w:r>
              <w:t>most</w:t>
            </w:r>
            <w:r>
              <w:t xml:space="preserve"> of the following:</w:t>
            </w:r>
          </w:p>
          <w:p w:rsidR="00000000" w:rsidRDefault="00043564">
            <w:pPr>
              <w:numPr>
                <w:ilvl w:val="0"/>
                <w:numId w:val="8"/>
              </w:numPr>
              <w:rPr>
                <w:rFonts w:cs="Arial"/>
                <w:sz w:val="20"/>
                <w:szCs w:val="20"/>
              </w:rPr>
            </w:pPr>
            <w:r>
              <w:rPr>
                <w:rFonts w:cs="Arial"/>
                <w:sz w:val="20"/>
                <w:szCs w:val="20"/>
              </w:rPr>
              <w:t xml:space="preserve">May or may not have a recognized leader. </w:t>
            </w:r>
          </w:p>
          <w:p w:rsidR="00000000" w:rsidRDefault="00043564">
            <w:pPr>
              <w:numPr>
                <w:ilvl w:val="0"/>
                <w:numId w:val="8"/>
              </w:numPr>
              <w:rPr>
                <w:rFonts w:cs="Arial"/>
                <w:sz w:val="20"/>
                <w:szCs w:val="20"/>
              </w:rPr>
            </w:pPr>
            <w:r>
              <w:rPr>
                <w:rFonts w:cs="Arial"/>
                <w:sz w:val="20"/>
                <w:szCs w:val="20"/>
              </w:rPr>
              <w:t>Do most things together, especially so</w:t>
            </w:r>
            <w:r>
              <w:rPr>
                <w:rFonts w:cs="Arial"/>
                <w:sz w:val="20"/>
                <w:szCs w:val="20"/>
              </w:rPr>
              <w:t xml:space="preserve">cially. </w:t>
            </w:r>
          </w:p>
          <w:p w:rsidR="00000000" w:rsidRDefault="00043564">
            <w:pPr>
              <w:numPr>
                <w:ilvl w:val="0"/>
                <w:numId w:val="8"/>
              </w:numPr>
              <w:rPr>
                <w:rFonts w:cs="Arial"/>
                <w:sz w:val="20"/>
                <w:szCs w:val="20"/>
              </w:rPr>
            </w:pPr>
            <w:r>
              <w:rPr>
                <w:rFonts w:cs="Arial"/>
                <w:sz w:val="20"/>
                <w:szCs w:val="20"/>
              </w:rPr>
              <w:t xml:space="preserve">Stick together on issues. </w:t>
            </w:r>
          </w:p>
          <w:p w:rsidR="00000000" w:rsidRDefault="00043564">
            <w:pPr>
              <w:numPr>
                <w:ilvl w:val="0"/>
                <w:numId w:val="8"/>
              </w:numPr>
              <w:rPr>
                <w:rFonts w:cs="Arial"/>
                <w:sz w:val="20"/>
                <w:szCs w:val="20"/>
              </w:rPr>
            </w:pPr>
            <w:r>
              <w:rPr>
                <w:rFonts w:cs="Arial"/>
                <w:sz w:val="20"/>
                <w:szCs w:val="20"/>
              </w:rPr>
              <w:t xml:space="preserve">Act bored, disinterested, or imposed upon by teacher ideas, suggestions, or requirements. </w:t>
            </w:r>
          </w:p>
          <w:p w:rsidR="00000000" w:rsidRDefault="00043564">
            <w:pPr>
              <w:numPr>
                <w:ilvl w:val="0"/>
                <w:numId w:val="8"/>
              </w:numPr>
              <w:rPr>
                <w:rFonts w:cs="Arial"/>
                <w:sz w:val="20"/>
                <w:szCs w:val="20"/>
              </w:rPr>
            </w:pPr>
            <w:r>
              <w:rPr>
                <w:rFonts w:cs="Arial"/>
                <w:sz w:val="20"/>
                <w:szCs w:val="20"/>
              </w:rPr>
              <w:t xml:space="preserve">Involve themselves in each other's problems; therefore, perpetuate each other's problems. </w:t>
            </w:r>
          </w:p>
          <w:p w:rsidR="00000000" w:rsidRDefault="00043564">
            <w:pPr>
              <w:numPr>
                <w:ilvl w:val="0"/>
                <w:numId w:val="8"/>
              </w:numPr>
              <w:rPr>
                <w:rFonts w:cs="Arial"/>
                <w:sz w:val="20"/>
                <w:szCs w:val="20"/>
              </w:rPr>
            </w:pPr>
            <w:r>
              <w:rPr>
                <w:rFonts w:cs="Arial"/>
                <w:sz w:val="20"/>
                <w:szCs w:val="20"/>
              </w:rPr>
              <w:t>Claim loyalty and righteousness if rep</w:t>
            </w:r>
            <w:r>
              <w:rPr>
                <w:rFonts w:cs="Arial"/>
                <w:sz w:val="20"/>
                <w:szCs w:val="20"/>
              </w:rPr>
              <w:t xml:space="preserve">rimanded. All the interference they cause is in the name of friendship. </w:t>
            </w:r>
          </w:p>
          <w:p w:rsidR="00000000" w:rsidRDefault="00043564">
            <w:pPr>
              <w:numPr>
                <w:ilvl w:val="0"/>
                <w:numId w:val="8"/>
              </w:numPr>
              <w:rPr>
                <w:rFonts w:cs="Arial"/>
                <w:sz w:val="20"/>
                <w:szCs w:val="20"/>
              </w:rPr>
            </w:pPr>
            <w:r>
              <w:rPr>
                <w:rFonts w:cs="Arial"/>
                <w:sz w:val="20"/>
                <w:szCs w:val="20"/>
              </w:rPr>
              <w:t xml:space="preserve">Likely to confront authority as a group when one member has been disciplined. </w:t>
            </w:r>
          </w:p>
          <w:p w:rsidR="00000000" w:rsidRDefault="00043564">
            <w:pPr>
              <w:numPr>
                <w:ilvl w:val="0"/>
                <w:numId w:val="8"/>
              </w:numPr>
              <w:rPr>
                <w:rFonts w:cs="Arial"/>
                <w:sz w:val="20"/>
                <w:szCs w:val="20"/>
              </w:rPr>
            </w:pPr>
            <w:r>
              <w:rPr>
                <w:rFonts w:cs="Arial"/>
                <w:sz w:val="20"/>
                <w:szCs w:val="20"/>
              </w:rPr>
              <w:t xml:space="preserve">Usually uncooperative, and possibly hostile. </w:t>
            </w:r>
          </w:p>
          <w:p w:rsidR="00000000" w:rsidRDefault="00043564">
            <w:pPr>
              <w:numPr>
                <w:ilvl w:val="0"/>
                <w:numId w:val="8"/>
              </w:numPr>
              <w:rPr>
                <w:rFonts w:cs="Arial"/>
                <w:sz w:val="20"/>
                <w:szCs w:val="20"/>
              </w:rPr>
            </w:pPr>
            <w:r>
              <w:rPr>
                <w:rFonts w:cs="Arial"/>
                <w:sz w:val="20"/>
                <w:szCs w:val="20"/>
              </w:rPr>
              <w:t>As a group, likely to be either very good or very poor stu</w:t>
            </w:r>
            <w:r>
              <w:rPr>
                <w:rFonts w:cs="Arial"/>
                <w:sz w:val="20"/>
                <w:szCs w:val="20"/>
              </w:rPr>
              <w:t xml:space="preserve">dents. </w:t>
            </w:r>
          </w:p>
          <w:p w:rsidR="00000000" w:rsidRDefault="00043564">
            <w:pPr>
              <w:numPr>
                <w:ilvl w:val="0"/>
                <w:numId w:val="8"/>
              </w:numPr>
              <w:rPr>
                <w:rFonts w:cs="Arial"/>
                <w:sz w:val="20"/>
                <w:szCs w:val="20"/>
              </w:rPr>
            </w:pPr>
            <w:r>
              <w:rPr>
                <w:rFonts w:cs="Arial"/>
                <w:sz w:val="20"/>
                <w:szCs w:val="20"/>
              </w:rPr>
              <w:t xml:space="preserve">Conduct themselves as though no other individuals exist in the school, including other students. </w:t>
            </w:r>
          </w:p>
          <w:p w:rsidR="00000000" w:rsidRDefault="00043564">
            <w:pPr>
              <w:numPr>
                <w:ilvl w:val="0"/>
                <w:numId w:val="8"/>
              </w:numPr>
              <w:rPr>
                <w:rFonts w:cs="Arial"/>
                <w:sz w:val="20"/>
                <w:szCs w:val="20"/>
              </w:rPr>
            </w:pPr>
            <w:r>
              <w:rPr>
                <w:rFonts w:cs="Arial"/>
                <w:sz w:val="20"/>
                <w:szCs w:val="20"/>
              </w:rPr>
              <w:t xml:space="preserve">Not objective. They turn-off to everything, sometimes without even knowing what they are doing. </w:t>
            </w:r>
            <w:r>
              <w:rPr>
                <w:rFonts w:cs="Arial"/>
                <w:sz w:val="20"/>
                <w:szCs w:val="20"/>
                <w:u w:val="single"/>
              </w:rPr>
              <w:t>(</w:t>
            </w:r>
            <w:r>
              <w:rPr>
                <w:rFonts w:cs="Arial"/>
                <w:sz w:val="20"/>
                <w:szCs w:val="20"/>
              </w:rPr>
              <w:t xml:space="preserve">Paraphrased from </w:t>
            </w:r>
            <w:hyperlink r:id="rId18" w:history="1">
              <w:r>
                <w:rPr>
                  <w:rStyle w:val="Hyperlink"/>
                  <w:rFonts w:cs="Arial"/>
                  <w:color w:val="auto"/>
                  <w:sz w:val="20"/>
                  <w:szCs w:val="20"/>
                </w:rPr>
                <w:t>Discipline Help: You Can Handle Them All</w:t>
              </w:r>
            </w:hyperlink>
            <w:r>
              <w:rPr>
                <w:rFonts w:cs="Arial"/>
                <w:sz w:val="20"/>
                <w:szCs w:val="20"/>
              </w:rPr>
              <w:t>)</w:t>
            </w:r>
          </w:p>
        </w:tc>
      </w:tr>
      <w:tr w:rsidR="00000000">
        <w:tc>
          <w:tcPr>
            <w:tcW w:w="3186" w:type="dxa"/>
          </w:tcPr>
          <w:p w:rsidR="00000000" w:rsidRDefault="00043564">
            <w:pPr>
              <w:rPr>
                <w:rFonts w:cs="Arial"/>
                <w:bCs/>
                <w:sz w:val="20"/>
                <w:szCs w:val="20"/>
              </w:rPr>
            </w:pPr>
            <w:r>
              <w:rPr>
                <w:rFonts w:cs="Arial"/>
                <w:bCs/>
                <w:sz w:val="20"/>
                <w:szCs w:val="20"/>
              </w:rPr>
              <w:t>Parking Lot Violation</w:t>
            </w:r>
          </w:p>
        </w:tc>
        <w:tc>
          <w:tcPr>
            <w:tcW w:w="9990" w:type="dxa"/>
          </w:tcPr>
          <w:p w:rsidR="00000000" w:rsidRDefault="00043564">
            <w:pPr>
              <w:autoSpaceDE w:val="0"/>
              <w:autoSpaceDN w:val="0"/>
              <w:adjustRightInd w:val="0"/>
              <w:rPr>
                <w:rFonts w:cs="Arial"/>
                <w:sz w:val="20"/>
                <w:szCs w:val="20"/>
              </w:rPr>
            </w:pPr>
            <w:r>
              <w:rPr>
                <w:rFonts w:cs="Arial"/>
                <w:sz w:val="20"/>
                <w:szCs w:val="20"/>
              </w:rPr>
              <w:t>As defined by school policy.</w:t>
            </w:r>
          </w:p>
        </w:tc>
      </w:tr>
      <w:tr w:rsidR="00000000">
        <w:tc>
          <w:tcPr>
            <w:tcW w:w="3186" w:type="dxa"/>
          </w:tcPr>
          <w:p w:rsidR="00000000" w:rsidRDefault="00043564">
            <w:pPr>
              <w:rPr>
                <w:rFonts w:cs="Arial"/>
                <w:bCs/>
                <w:sz w:val="20"/>
                <w:szCs w:val="20"/>
              </w:rPr>
            </w:pPr>
            <w:r>
              <w:rPr>
                <w:rFonts w:cs="Arial"/>
                <w:bCs/>
                <w:sz w:val="20"/>
                <w:szCs w:val="20"/>
              </w:rPr>
              <w:t>Public Display of Affection</w:t>
            </w:r>
          </w:p>
        </w:tc>
        <w:tc>
          <w:tcPr>
            <w:tcW w:w="9990" w:type="dxa"/>
          </w:tcPr>
          <w:p w:rsidR="00000000" w:rsidRDefault="00043564">
            <w:pPr>
              <w:autoSpaceDE w:val="0"/>
              <w:autoSpaceDN w:val="0"/>
              <w:adjustRightInd w:val="0"/>
              <w:rPr>
                <w:rFonts w:cs="Arial"/>
                <w:sz w:val="20"/>
                <w:szCs w:val="20"/>
              </w:rPr>
            </w:pPr>
            <w:r>
              <w:rPr>
                <w:rFonts w:cs="Arial"/>
                <w:sz w:val="20"/>
                <w:szCs w:val="20"/>
              </w:rPr>
              <w:t>Holding hands, kissing, sexual touching, or ot</w:t>
            </w:r>
            <w:r>
              <w:rPr>
                <w:rFonts w:cs="Arial"/>
                <w:sz w:val="20"/>
                <w:szCs w:val="20"/>
              </w:rPr>
              <w:t>her displays of affection in violation of school policy</w:t>
            </w:r>
          </w:p>
        </w:tc>
      </w:tr>
      <w:tr w:rsidR="00000000">
        <w:tc>
          <w:tcPr>
            <w:tcW w:w="3186" w:type="dxa"/>
          </w:tcPr>
          <w:p w:rsidR="00000000" w:rsidRDefault="00043564">
            <w:pPr>
              <w:rPr>
                <w:rFonts w:cs="Arial"/>
                <w:iCs/>
                <w:sz w:val="20"/>
                <w:szCs w:val="20"/>
              </w:rPr>
            </w:pPr>
            <w:r>
              <w:rPr>
                <w:rFonts w:cs="Arial"/>
                <w:iCs/>
                <w:sz w:val="20"/>
                <w:szCs w:val="20"/>
              </w:rPr>
              <w:t>Other Violation of School Policy</w:t>
            </w:r>
          </w:p>
        </w:tc>
        <w:tc>
          <w:tcPr>
            <w:tcW w:w="9990" w:type="dxa"/>
          </w:tcPr>
          <w:p w:rsidR="00000000" w:rsidRDefault="00043564">
            <w:pPr>
              <w:autoSpaceDE w:val="0"/>
              <w:autoSpaceDN w:val="0"/>
              <w:adjustRightInd w:val="0"/>
              <w:rPr>
                <w:rFonts w:cs="Arial"/>
                <w:sz w:val="20"/>
                <w:szCs w:val="20"/>
              </w:rPr>
            </w:pPr>
            <w:r>
              <w:rPr>
                <w:rFonts w:cs="Arial"/>
                <w:sz w:val="20"/>
                <w:szCs w:val="20"/>
              </w:rPr>
              <w:t>Defined by school district policy.</w:t>
            </w:r>
          </w:p>
        </w:tc>
      </w:tr>
    </w:tbl>
    <w:p w:rsidR="00000000" w:rsidRDefault="00043564">
      <w:pPr>
        <w:rPr>
          <w:rFonts w:cs="Arial"/>
          <w:sz w:val="20"/>
          <w:szCs w:val="20"/>
        </w:rPr>
      </w:pPr>
    </w:p>
    <w:p w:rsidR="00000000" w:rsidRDefault="00043564">
      <w:pPr>
        <w:rPr>
          <w:rFonts w:cs="Arial"/>
          <w:sz w:val="20"/>
          <w:szCs w:val="20"/>
        </w:rPr>
      </w:pPr>
      <w:r>
        <w:rPr>
          <w:rFonts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10475"/>
      </w:tblGrid>
      <w:tr w:rsidR="00000000">
        <w:trPr>
          <w:trHeight w:val="332"/>
        </w:trPr>
        <w:tc>
          <w:tcPr>
            <w:tcW w:w="13176" w:type="dxa"/>
            <w:gridSpan w:val="2"/>
            <w:shd w:val="clear" w:color="auto" w:fill="auto"/>
          </w:tcPr>
          <w:p w:rsidR="00000000" w:rsidRDefault="00043564">
            <w:pPr>
              <w:shd w:val="clear" w:color="auto" w:fill="E6E6E6"/>
              <w:autoSpaceDE w:val="0"/>
              <w:autoSpaceDN w:val="0"/>
              <w:adjustRightInd w:val="0"/>
              <w:rPr>
                <w:rFonts w:cs="Arial"/>
                <w:sz w:val="20"/>
                <w:szCs w:val="20"/>
              </w:rPr>
            </w:pPr>
            <w:r>
              <w:rPr>
                <w:rFonts w:cs="Arial"/>
                <w:sz w:val="20"/>
                <w:szCs w:val="20"/>
              </w:rPr>
              <w:br w:type="page"/>
              <w:t xml:space="preserve"> </w:t>
            </w:r>
            <w:r>
              <w:rPr>
                <w:rFonts w:cs="Arial"/>
                <w:sz w:val="20"/>
                <w:szCs w:val="20"/>
              </w:rPr>
              <w:br w:type="page"/>
            </w:r>
            <w:r>
              <w:rPr>
                <w:rFonts w:cs="Arial"/>
                <w:b/>
                <w:sz w:val="20"/>
                <w:szCs w:val="20"/>
              </w:rPr>
              <w:t xml:space="preserve">School Threat (Threat of destruction or harm) or Interference with or Disruption of an Educational Institution:  </w:t>
            </w:r>
            <w:r>
              <w:rPr>
                <w:rFonts w:cs="Arial"/>
                <w:bCs/>
                <w:sz w:val="20"/>
                <w:szCs w:val="20"/>
              </w:rPr>
              <w:t xml:space="preserve">Any threat </w:t>
            </w:r>
            <w:r>
              <w:rPr>
                <w:rFonts w:cs="Arial"/>
                <w:bCs/>
                <w:sz w:val="20"/>
                <w:szCs w:val="20"/>
              </w:rPr>
              <w:t>(verbal, written, or electronic) by a person to bomb or use other substances or devices for the purpose of exploding, burning, causing damage to a school building or school property, or to harm students or staff (National Forum on Educational Statistics, S</w:t>
            </w:r>
            <w:r>
              <w:rPr>
                <w:rFonts w:cs="Arial"/>
                <w:bCs/>
                <w:sz w:val="20"/>
                <w:szCs w:val="20"/>
              </w:rPr>
              <w:t>afety in Numbers).</w:t>
            </w:r>
          </w:p>
          <w:p w:rsidR="00000000" w:rsidRDefault="00043564">
            <w:pPr>
              <w:shd w:val="clear" w:color="auto" w:fill="E6E6E6"/>
              <w:rPr>
                <w:rFonts w:cs="Arial"/>
                <w:sz w:val="20"/>
                <w:szCs w:val="20"/>
              </w:rPr>
            </w:pPr>
          </w:p>
          <w:p w:rsidR="00000000" w:rsidRDefault="00043564">
            <w:pPr>
              <w:shd w:val="clear" w:color="auto" w:fill="E6E6E6"/>
              <w:rPr>
                <w:rFonts w:cs="Arial"/>
                <w:sz w:val="20"/>
                <w:szCs w:val="20"/>
              </w:rPr>
            </w:pPr>
            <w:hyperlink r:id="rId19" w:history="1">
              <w:r>
                <w:rPr>
                  <w:rStyle w:val="Hyperlink"/>
                  <w:rFonts w:cs="Arial"/>
                  <w:color w:val="auto"/>
                  <w:sz w:val="20"/>
                  <w:szCs w:val="20"/>
                </w:rPr>
                <w:t>A.R.S. §13-2911. Interference with or</w:t>
              </w:r>
              <w:r>
                <w:rPr>
                  <w:rStyle w:val="Hyperlink"/>
                  <w:rFonts w:cs="Arial"/>
                  <w:color w:val="auto"/>
                  <w:sz w:val="20"/>
                  <w:szCs w:val="20"/>
                </w:rPr>
                <w:t xml:space="preserve"> </w:t>
              </w:r>
              <w:r>
                <w:rPr>
                  <w:rStyle w:val="Hyperlink"/>
                  <w:rFonts w:cs="Arial"/>
                  <w:color w:val="auto"/>
                  <w:sz w:val="20"/>
                  <w:szCs w:val="20"/>
                </w:rPr>
                <w:t>disrupti</w:t>
              </w:r>
              <w:r>
                <w:rPr>
                  <w:rStyle w:val="Hyperlink"/>
                  <w:rFonts w:cs="Arial"/>
                  <w:color w:val="auto"/>
                  <w:sz w:val="20"/>
                  <w:szCs w:val="20"/>
                </w:rPr>
                <w:t>o</w:t>
              </w:r>
              <w:r>
                <w:rPr>
                  <w:rStyle w:val="Hyperlink"/>
                  <w:rFonts w:cs="Arial"/>
                  <w:color w:val="auto"/>
                  <w:sz w:val="20"/>
                  <w:szCs w:val="20"/>
                </w:rPr>
                <w:t>n of an educational institution</w:t>
              </w:r>
            </w:hyperlink>
          </w:p>
          <w:p w:rsidR="00000000" w:rsidRDefault="00043564">
            <w:pPr>
              <w:pStyle w:val="NormalWeb"/>
              <w:shd w:val="clear" w:color="auto" w:fill="E6E6E6"/>
              <w:spacing w:before="0" w:beforeAutospacing="0" w:after="0" w:afterAutospacing="0"/>
              <w:rPr>
                <w:rFonts w:ascii="Arial" w:hAnsi="Arial" w:cs="Arial"/>
                <w:color w:val="auto"/>
              </w:rPr>
            </w:pPr>
            <w:r>
              <w:rPr>
                <w:rFonts w:ascii="Arial" w:hAnsi="Arial" w:cs="Arial"/>
                <w:color w:val="auto"/>
              </w:rPr>
              <w:t>A. A person commits interference with or disruption of an educational institution by doing any</w:t>
            </w:r>
            <w:r>
              <w:rPr>
                <w:rFonts w:ascii="Arial" w:hAnsi="Arial" w:cs="Arial"/>
                <w:color w:val="auto"/>
              </w:rPr>
              <w:t xml:space="preserve"> of the following:</w:t>
            </w:r>
          </w:p>
          <w:p w:rsidR="00000000" w:rsidRDefault="00043564">
            <w:pPr>
              <w:pStyle w:val="NormalWeb"/>
              <w:shd w:val="clear" w:color="auto" w:fill="E6E6E6"/>
              <w:spacing w:before="0" w:beforeAutospacing="0" w:after="0" w:afterAutospacing="0"/>
              <w:rPr>
                <w:rFonts w:ascii="Arial" w:hAnsi="Arial" w:cs="Arial"/>
                <w:color w:val="auto"/>
              </w:rPr>
            </w:pPr>
            <w:r>
              <w:rPr>
                <w:rFonts w:ascii="Arial" w:hAnsi="Arial" w:cs="Arial"/>
                <w:color w:val="auto"/>
              </w:rPr>
              <w:t>1. Intentionally, knowingly or recklessly interfering with or disrupting the normal operations of an educational institution by either:</w:t>
            </w:r>
          </w:p>
          <w:p w:rsidR="00000000" w:rsidRDefault="00043564">
            <w:pPr>
              <w:pStyle w:val="NormalWeb"/>
              <w:shd w:val="clear" w:color="auto" w:fill="E6E6E6"/>
              <w:spacing w:before="0" w:beforeAutospacing="0" w:after="0" w:afterAutospacing="0"/>
              <w:rPr>
                <w:rFonts w:ascii="Arial" w:hAnsi="Arial" w:cs="Arial"/>
                <w:color w:val="auto"/>
              </w:rPr>
            </w:pPr>
            <w:r>
              <w:rPr>
                <w:rFonts w:ascii="Arial" w:hAnsi="Arial" w:cs="Arial"/>
                <w:color w:val="auto"/>
              </w:rPr>
              <w:t xml:space="preserve">(a) Threatening to cause physical injury to any employee or student of an educational institution or </w:t>
            </w:r>
            <w:r>
              <w:rPr>
                <w:rFonts w:ascii="Arial" w:hAnsi="Arial" w:cs="Arial"/>
                <w:color w:val="auto"/>
              </w:rPr>
              <w:t>any person on the property of an educational institution.</w:t>
            </w:r>
          </w:p>
          <w:p w:rsidR="00000000" w:rsidRDefault="00043564">
            <w:pPr>
              <w:pStyle w:val="NormalWeb"/>
              <w:shd w:val="clear" w:color="auto" w:fill="E6E6E6"/>
              <w:spacing w:before="0" w:beforeAutospacing="0" w:after="0" w:afterAutospacing="0"/>
              <w:rPr>
                <w:rFonts w:ascii="Arial" w:hAnsi="Arial" w:cs="Arial"/>
                <w:color w:val="auto"/>
              </w:rPr>
            </w:pPr>
            <w:r>
              <w:rPr>
                <w:rFonts w:ascii="Arial" w:hAnsi="Arial" w:cs="Arial"/>
                <w:color w:val="auto"/>
              </w:rPr>
              <w:t>(b) Threatening to cause damage to any educational institution, the property of any educational institution or the property of any employee or student of an educational institution.</w:t>
            </w:r>
          </w:p>
          <w:p w:rsidR="00000000" w:rsidRDefault="00043564">
            <w:pPr>
              <w:pStyle w:val="NormalWeb"/>
              <w:shd w:val="clear" w:color="auto" w:fill="E6E6E6"/>
              <w:spacing w:before="0" w:beforeAutospacing="0" w:after="0" w:afterAutospacing="0"/>
              <w:rPr>
                <w:rFonts w:ascii="Arial" w:hAnsi="Arial" w:cs="Arial"/>
                <w:color w:val="auto"/>
              </w:rPr>
            </w:pPr>
            <w:r>
              <w:rPr>
                <w:rFonts w:ascii="Arial" w:hAnsi="Arial" w:cs="Arial"/>
                <w:color w:val="auto"/>
              </w:rPr>
              <w:t>2. Intentionally</w:t>
            </w:r>
            <w:r>
              <w:rPr>
                <w:rFonts w:ascii="Arial" w:hAnsi="Arial" w:cs="Arial"/>
                <w:color w:val="auto"/>
              </w:rPr>
              <w:t xml:space="preserve"> or knowingly entering or remaining on the property of any educational institution for the purpose of interfering with the lawful use of the property or in any manner as to deny or interfere with the lawful use of the property by others. </w:t>
            </w:r>
          </w:p>
          <w:p w:rsidR="00000000" w:rsidRDefault="00043564">
            <w:pPr>
              <w:pStyle w:val="NormalWeb"/>
              <w:shd w:val="clear" w:color="auto" w:fill="E6E6E6"/>
              <w:spacing w:before="0" w:beforeAutospacing="0" w:after="0" w:afterAutospacing="0"/>
              <w:rPr>
                <w:rFonts w:ascii="Arial" w:hAnsi="Arial" w:cs="Arial"/>
                <w:color w:val="auto"/>
              </w:rPr>
            </w:pPr>
            <w:r>
              <w:rPr>
                <w:rFonts w:ascii="Arial" w:hAnsi="Arial" w:cs="Arial"/>
                <w:color w:val="auto"/>
              </w:rPr>
              <w:t xml:space="preserve">3. Intentionally </w:t>
            </w:r>
            <w:r>
              <w:rPr>
                <w:rFonts w:ascii="Arial" w:hAnsi="Arial" w:cs="Arial"/>
                <w:color w:val="auto"/>
              </w:rPr>
              <w:t>or knowingly refusing to obey a lawful order given pursuant to subsection C of this section.</w:t>
            </w:r>
          </w:p>
          <w:p w:rsidR="00000000" w:rsidRDefault="00043564">
            <w:pPr>
              <w:pStyle w:val="NormalWeb"/>
              <w:shd w:val="clear" w:color="auto" w:fill="E6E6E6"/>
              <w:spacing w:before="0" w:beforeAutospacing="0" w:after="0" w:afterAutospacing="0"/>
              <w:rPr>
                <w:rFonts w:ascii="Arial" w:hAnsi="Arial" w:cs="Arial"/>
                <w:color w:val="auto"/>
              </w:rPr>
            </w:pPr>
            <w:r>
              <w:rPr>
                <w:rFonts w:ascii="Arial" w:hAnsi="Arial" w:cs="Arial"/>
                <w:color w:val="auto"/>
              </w:rPr>
              <w:t xml:space="preserve">B. To constitute a violation of this section, the acts that are prohibited by subsection A, paragraph 1 of this section are </w:t>
            </w:r>
            <w:r>
              <w:rPr>
                <w:rFonts w:ascii="Arial" w:hAnsi="Arial" w:cs="Arial"/>
                <w:b/>
                <w:color w:val="auto"/>
              </w:rPr>
              <w:t>not required to be directed at a specif</w:t>
            </w:r>
            <w:r>
              <w:rPr>
                <w:rFonts w:ascii="Arial" w:hAnsi="Arial" w:cs="Arial"/>
                <w:b/>
                <w:color w:val="auto"/>
              </w:rPr>
              <w:t>ic individual</w:t>
            </w:r>
            <w:r>
              <w:rPr>
                <w:rFonts w:ascii="Arial" w:hAnsi="Arial" w:cs="Arial"/>
                <w:color w:val="auto"/>
              </w:rPr>
              <w:t xml:space="preserve">, a specific educational institution or any specific property of an educational institution. </w:t>
            </w:r>
          </w:p>
          <w:p w:rsidR="00000000" w:rsidRDefault="00043564">
            <w:pPr>
              <w:pStyle w:val="NormalWeb"/>
              <w:shd w:val="clear" w:color="auto" w:fill="E6E6E6"/>
              <w:spacing w:before="0" w:beforeAutospacing="0" w:after="0" w:afterAutospacing="0"/>
              <w:rPr>
                <w:rFonts w:ascii="Arial" w:hAnsi="Arial" w:cs="Arial"/>
                <w:color w:val="auto"/>
              </w:rPr>
            </w:pPr>
            <w:r>
              <w:rPr>
                <w:rFonts w:ascii="Arial" w:hAnsi="Arial" w:cs="Arial"/>
                <w:color w:val="auto"/>
              </w:rPr>
              <w:t>J. For the purposes of this section:</w:t>
            </w:r>
          </w:p>
          <w:p w:rsidR="00000000" w:rsidRDefault="00043564">
            <w:pPr>
              <w:pStyle w:val="NormalWeb"/>
              <w:shd w:val="clear" w:color="auto" w:fill="E6E6E6"/>
              <w:spacing w:before="0" w:beforeAutospacing="0" w:after="0" w:afterAutospacing="0"/>
              <w:rPr>
                <w:rFonts w:ascii="Arial" w:hAnsi="Arial" w:cs="Arial"/>
                <w:color w:val="auto"/>
              </w:rPr>
            </w:pPr>
            <w:r>
              <w:rPr>
                <w:rFonts w:ascii="Arial" w:hAnsi="Arial" w:cs="Arial"/>
                <w:color w:val="auto"/>
              </w:rPr>
              <w:t>3. "Interference with or disruption of" includes any act that might reasonably lead to the evacuation or closure</w:t>
            </w:r>
            <w:r>
              <w:rPr>
                <w:rFonts w:ascii="Arial" w:hAnsi="Arial" w:cs="Arial"/>
                <w:color w:val="auto"/>
              </w:rPr>
              <w:t xml:space="preserve"> of any property of the </w:t>
            </w:r>
            <w:r>
              <w:rPr>
                <w:rFonts w:ascii="Arial" w:hAnsi="Arial" w:cs="Arial"/>
                <w:b/>
                <w:color w:val="auto"/>
              </w:rPr>
              <w:t xml:space="preserve">educational institution </w:t>
            </w:r>
            <w:r>
              <w:rPr>
                <w:rFonts w:ascii="Arial" w:hAnsi="Arial" w:cs="Arial"/>
                <w:color w:val="auto"/>
              </w:rPr>
              <w:t>or the postponement, cancellation or suspension of any class or other school activity. For the purposes of this paragraph, an actual evacuation, closure, postponement, cancellation or suspension is not requir</w:t>
            </w:r>
            <w:r>
              <w:rPr>
                <w:rFonts w:ascii="Arial" w:hAnsi="Arial" w:cs="Arial"/>
                <w:color w:val="auto"/>
              </w:rPr>
              <w:t>ed for the act to be considered an interference or disruption.</w:t>
            </w:r>
          </w:p>
        </w:tc>
      </w:tr>
      <w:tr w:rsidR="00000000">
        <w:trPr>
          <w:trHeight w:val="386"/>
        </w:trPr>
        <w:tc>
          <w:tcPr>
            <w:tcW w:w="2502" w:type="dxa"/>
            <w:shd w:val="clear" w:color="auto" w:fill="auto"/>
          </w:tcPr>
          <w:p w:rsidR="00000000" w:rsidRDefault="00043564">
            <w:pPr>
              <w:rPr>
                <w:rFonts w:cs="Arial"/>
                <w:sz w:val="20"/>
                <w:szCs w:val="20"/>
              </w:rPr>
            </w:pPr>
            <w:r>
              <w:rPr>
                <w:rFonts w:cs="Arial"/>
                <w:sz w:val="20"/>
                <w:szCs w:val="20"/>
              </w:rPr>
              <w:t>**Bomb Threat</w:t>
            </w:r>
          </w:p>
        </w:tc>
        <w:tc>
          <w:tcPr>
            <w:tcW w:w="10674" w:type="dxa"/>
            <w:shd w:val="clear" w:color="auto" w:fill="auto"/>
          </w:tcPr>
          <w:p w:rsidR="00000000" w:rsidRDefault="00043564">
            <w:pPr>
              <w:autoSpaceDE w:val="0"/>
              <w:autoSpaceDN w:val="0"/>
              <w:adjustRightInd w:val="0"/>
              <w:rPr>
                <w:rFonts w:cs="Arial"/>
                <w:sz w:val="20"/>
                <w:szCs w:val="20"/>
              </w:rPr>
            </w:pPr>
            <w:r>
              <w:rPr>
                <w:rFonts w:cs="Arial"/>
                <w:sz w:val="20"/>
                <w:szCs w:val="20"/>
              </w:rPr>
              <w:t>Threatening to cause harm using a bomb, dynamite, explosive, or arson-causing device.</w:t>
            </w:r>
            <w:r>
              <w:rPr>
                <w:rFonts w:cs="Arial"/>
                <w:sz w:val="20"/>
                <w:szCs w:val="20"/>
              </w:rPr>
              <w:tab/>
            </w:r>
            <w:r>
              <w:rPr>
                <w:rFonts w:cs="Arial"/>
                <w:sz w:val="20"/>
                <w:szCs w:val="20"/>
              </w:rPr>
              <w:tab/>
            </w:r>
            <w:r>
              <w:rPr>
                <w:rFonts w:cs="Arial"/>
                <w:sz w:val="20"/>
                <w:szCs w:val="20"/>
              </w:rPr>
              <w:tab/>
            </w:r>
          </w:p>
        </w:tc>
      </w:tr>
      <w:tr w:rsidR="00000000">
        <w:trPr>
          <w:trHeight w:val="512"/>
        </w:trPr>
        <w:tc>
          <w:tcPr>
            <w:tcW w:w="2502" w:type="dxa"/>
            <w:shd w:val="clear" w:color="auto" w:fill="auto"/>
          </w:tcPr>
          <w:p w:rsidR="00000000" w:rsidRDefault="00043564">
            <w:pPr>
              <w:rPr>
                <w:rFonts w:cs="Arial"/>
                <w:sz w:val="20"/>
                <w:szCs w:val="20"/>
              </w:rPr>
            </w:pPr>
            <w:r>
              <w:rPr>
                <w:rFonts w:cs="Arial"/>
                <w:sz w:val="20"/>
                <w:szCs w:val="20"/>
              </w:rPr>
              <w:t>**Chemical or Biological Threat</w:t>
            </w:r>
          </w:p>
        </w:tc>
        <w:tc>
          <w:tcPr>
            <w:tcW w:w="10674" w:type="dxa"/>
            <w:shd w:val="clear" w:color="auto" w:fill="auto"/>
          </w:tcPr>
          <w:p w:rsidR="00000000" w:rsidRDefault="00043564">
            <w:pPr>
              <w:autoSpaceDE w:val="0"/>
              <w:autoSpaceDN w:val="0"/>
              <w:adjustRightInd w:val="0"/>
              <w:rPr>
                <w:rFonts w:cs="Arial"/>
                <w:sz w:val="20"/>
                <w:szCs w:val="20"/>
              </w:rPr>
            </w:pPr>
            <w:r>
              <w:rPr>
                <w:rFonts w:cs="Arial"/>
                <w:sz w:val="20"/>
                <w:szCs w:val="20"/>
              </w:rPr>
              <w:t>Threatening to cause harm using dangerous chemicals or b</w:t>
            </w:r>
            <w:r>
              <w:rPr>
                <w:rFonts w:cs="Arial"/>
                <w:sz w:val="20"/>
                <w:szCs w:val="20"/>
              </w:rPr>
              <w:t>iological agents.</w:t>
            </w:r>
          </w:p>
          <w:p w:rsidR="00000000" w:rsidRDefault="00043564">
            <w:pPr>
              <w:autoSpaceDE w:val="0"/>
              <w:autoSpaceDN w:val="0"/>
              <w:adjustRightInd w:val="0"/>
              <w:rPr>
                <w:rFonts w:cs="Arial"/>
                <w:b/>
                <w:sz w:val="20"/>
                <w:szCs w:val="20"/>
              </w:rPr>
            </w:pPr>
          </w:p>
        </w:tc>
      </w:tr>
      <w:tr w:rsidR="00000000">
        <w:trPr>
          <w:trHeight w:val="350"/>
        </w:trPr>
        <w:tc>
          <w:tcPr>
            <w:tcW w:w="2502" w:type="dxa"/>
            <w:shd w:val="clear" w:color="auto" w:fill="auto"/>
          </w:tcPr>
          <w:p w:rsidR="00000000" w:rsidRDefault="00043564">
            <w:pPr>
              <w:rPr>
                <w:rFonts w:cs="Arial"/>
                <w:sz w:val="20"/>
                <w:szCs w:val="20"/>
              </w:rPr>
            </w:pPr>
            <w:r>
              <w:rPr>
                <w:rFonts w:cs="Arial"/>
                <w:sz w:val="20"/>
                <w:szCs w:val="20"/>
              </w:rPr>
              <w:t>**Fire Alarm Misuse</w:t>
            </w:r>
          </w:p>
        </w:tc>
        <w:tc>
          <w:tcPr>
            <w:tcW w:w="10674" w:type="dxa"/>
            <w:shd w:val="clear" w:color="auto" w:fill="auto"/>
          </w:tcPr>
          <w:p w:rsidR="00000000" w:rsidRDefault="00043564">
            <w:pPr>
              <w:autoSpaceDE w:val="0"/>
              <w:autoSpaceDN w:val="0"/>
              <w:adjustRightInd w:val="0"/>
              <w:rPr>
                <w:rFonts w:cs="Arial"/>
                <w:sz w:val="20"/>
                <w:szCs w:val="20"/>
              </w:rPr>
            </w:pPr>
            <w:r>
              <w:rPr>
                <w:rFonts w:cs="Arial"/>
                <w:sz w:val="20"/>
                <w:szCs w:val="20"/>
              </w:rPr>
              <w:t>Intentionally ringing fire alarm when there is no fire.</w:t>
            </w:r>
          </w:p>
        </w:tc>
      </w:tr>
      <w:tr w:rsidR="00000000">
        <w:trPr>
          <w:trHeight w:val="332"/>
        </w:trPr>
        <w:tc>
          <w:tcPr>
            <w:tcW w:w="2502" w:type="dxa"/>
            <w:shd w:val="clear" w:color="auto" w:fill="auto"/>
          </w:tcPr>
          <w:p w:rsidR="00000000" w:rsidRDefault="00043564">
            <w:pPr>
              <w:rPr>
                <w:rFonts w:cs="Arial"/>
                <w:sz w:val="20"/>
                <w:szCs w:val="20"/>
              </w:rPr>
            </w:pPr>
            <w:r>
              <w:rPr>
                <w:rFonts w:cs="Arial"/>
                <w:sz w:val="20"/>
                <w:szCs w:val="20"/>
              </w:rPr>
              <w:t>*Other School Threat</w:t>
            </w:r>
          </w:p>
        </w:tc>
        <w:tc>
          <w:tcPr>
            <w:tcW w:w="10674" w:type="dxa"/>
            <w:shd w:val="clear" w:color="auto" w:fill="auto"/>
          </w:tcPr>
          <w:p w:rsidR="00000000" w:rsidRDefault="00043564">
            <w:pPr>
              <w:autoSpaceDE w:val="0"/>
              <w:autoSpaceDN w:val="0"/>
              <w:adjustRightInd w:val="0"/>
              <w:rPr>
                <w:rFonts w:cs="Arial"/>
                <w:b/>
                <w:sz w:val="20"/>
                <w:szCs w:val="20"/>
              </w:rPr>
            </w:pPr>
            <w:r>
              <w:rPr>
                <w:rFonts w:cs="Arial"/>
                <w:sz w:val="20"/>
                <w:szCs w:val="20"/>
              </w:rPr>
              <w:t>The incident cannot be coded in one of the above categories but did involve a school threat.</w:t>
            </w:r>
          </w:p>
        </w:tc>
      </w:tr>
    </w:tbl>
    <w:p w:rsidR="00000000" w:rsidRDefault="00043564">
      <w:pPr>
        <w:rPr>
          <w:rFonts w:cs="Arial"/>
          <w:sz w:val="20"/>
          <w:szCs w:val="20"/>
        </w:rPr>
      </w:pPr>
    </w:p>
    <w:p w:rsidR="00000000" w:rsidRDefault="00043564">
      <w:pPr>
        <w:rPr>
          <w:rFonts w:cs="Arial"/>
          <w:sz w:val="20"/>
          <w:szCs w:val="20"/>
        </w:rPr>
      </w:pPr>
      <w:r>
        <w:rPr>
          <w:rFonts w:cs="Arial"/>
          <w:sz w:val="20"/>
          <w:szCs w:val="20"/>
        </w:rPr>
        <w:br w:type="page"/>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10474"/>
      </w:tblGrid>
      <w:tr w:rsidR="00000000">
        <w:tc>
          <w:tcPr>
            <w:tcW w:w="13239" w:type="dxa"/>
            <w:gridSpan w:val="2"/>
            <w:shd w:val="clear" w:color="auto" w:fill="E6E6E6"/>
          </w:tcPr>
          <w:p w:rsidR="00000000" w:rsidRDefault="00043564">
            <w:pPr>
              <w:autoSpaceDE w:val="0"/>
              <w:autoSpaceDN w:val="0"/>
              <w:adjustRightInd w:val="0"/>
              <w:rPr>
                <w:rFonts w:cs="Arial"/>
                <w:sz w:val="20"/>
                <w:szCs w:val="20"/>
              </w:rPr>
            </w:pPr>
            <w:r>
              <w:rPr>
                <w:rFonts w:cs="Arial"/>
                <w:b/>
                <w:sz w:val="20"/>
                <w:szCs w:val="20"/>
              </w:rPr>
              <w:t xml:space="preserve">Sexual Offenses </w:t>
            </w:r>
          </w:p>
          <w:p w:rsidR="00000000" w:rsidRDefault="00043564">
            <w:pPr>
              <w:autoSpaceDE w:val="0"/>
              <w:autoSpaceDN w:val="0"/>
              <w:adjustRightInd w:val="0"/>
              <w:rPr>
                <w:rFonts w:cs="Arial"/>
                <w:sz w:val="20"/>
                <w:szCs w:val="20"/>
              </w:rPr>
            </w:pPr>
            <w:r>
              <w:rPr>
                <w:rFonts w:cs="Arial"/>
                <w:b/>
                <w:sz w:val="20"/>
                <w:szCs w:val="20"/>
              </w:rPr>
              <w:t>Note</w:t>
            </w:r>
            <w:r>
              <w:rPr>
                <w:rFonts w:cs="Arial"/>
                <w:sz w:val="20"/>
                <w:szCs w:val="20"/>
              </w:rPr>
              <w:t>: Consider age and d</w:t>
            </w:r>
            <w:r>
              <w:rPr>
                <w:rFonts w:cs="Arial"/>
                <w:sz w:val="20"/>
                <w:szCs w:val="20"/>
              </w:rPr>
              <w:t>evelopmentally appropriate behavior before using this category.</w:t>
            </w:r>
          </w:p>
        </w:tc>
      </w:tr>
      <w:tr w:rsidR="00000000">
        <w:trPr>
          <w:trHeight w:val="647"/>
        </w:trPr>
        <w:tc>
          <w:tcPr>
            <w:tcW w:w="2565" w:type="dxa"/>
          </w:tcPr>
          <w:p w:rsidR="00000000" w:rsidRDefault="00043564">
            <w:pPr>
              <w:rPr>
                <w:rFonts w:cs="Arial"/>
                <w:sz w:val="20"/>
                <w:szCs w:val="20"/>
              </w:rPr>
            </w:pPr>
            <w:r>
              <w:rPr>
                <w:rFonts w:cs="Arial"/>
                <w:sz w:val="20"/>
                <w:szCs w:val="20"/>
              </w:rPr>
              <w:t>Pornography</w:t>
            </w:r>
          </w:p>
        </w:tc>
        <w:tc>
          <w:tcPr>
            <w:tcW w:w="10674" w:type="dxa"/>
          </w:tcPr>
          <w:p w:rsidR="00000000" w:rsidRDefault="00043564">
            <w:pPr>
              <w:pStyle w:val="NormalWeb"/>
              <w:spacing w:before="0" w:beforeAutospacing="0" w:after="0" w:afterAutospacing="0"/>
              <w:rPr>
                <w:rFonts w:ascii="Arial" w:hAnsi="Arial" w:cs="Arial"/>
                <w:color w:val="auto"/>
              </w:rPr>
            </w:pPr>
            <w:r>
              <w:rPr>
                <w:rFonts w:ascii="Arial" w:hAnsi="Arial" w:cs="Arial"/>
                <w:color w:val="auto"/>
              </w:rPr>
              <w:t>Pornography is the sexually explicit depiction of persons, in words or images, created with the primary, proximate aim, and reasonable hope, of eliciting significant sexual arousa</w:t>
            </w:r>
            <w:r>
              <w:rPr>
                <w:rFonts w:ascii="Arial" w:hAnsi="Arial" w:cs="Arial"/>
                <w:color w:val="auto"/>
              </w:rPr>
              <w:t>l on the part of the consumer of such materials.</w:t>
            </w:r>
            <w:bookmarkStart w:id="0" w:name="VanDeBeer,_Donald."/>
            <w:r>
              <w:rPr>
                <w:rFonts w:ascii="Arial" w:hAnsi="Arial" w:cs="Arial"/>
                <w:color w:val="auto"/>
              </w:rPr>
              <w:t xml:space="preserve"> (VanDeBeer, Donald.</w:t>
            </w:r>
            <w:bookmarkEnd w:id="0"/>
            <w:r>
              <w:rPr>
                <w:rFonts w:ascii="Arial" w:hAnsi="Arial" w:cs="Arial"/>
                <w:color w:val="auto"/>
              </w:rPr>
              <w:t xml:space="preserve"> 1992. "Pornography." </w:t>
            </w:r>
            <w:r>
              <w:rPr>
                <w:rFonts w:ascii="Arial" w:hAnsi="Arial" w:cs="Arial"/>
                <w:i/>
                <w:iCs/>
                <w:color w:val="auto"/>
              </w:rPr>
              <w:t>Encyclopedia of Ethics</w:t>
            </w:r>
            <w:r>
              <w:rPr>
                <w:rFonts w:ascii="Arial" w:hAnsi="Arial" w:cs="Arial"/>
                <w:color w:val="auto"/>
              </w:rPr>
              <w:t>. New York: Garland Publishing.)</w:t>
            </w:r>
          </w:p>
        </w:tc>
      </w:tr>
      <w:tr w:rsidR="00000000">
        <w:tc>
          <w:tcPr>
            <w:tcW w:w="2565" w:type="dxa"/>
          </w:tcPr>
          <w:p w:rsidR="00000000" w:rsidRDefault="00043564">
            <w:pPr>
              <w:rPr>
                <w:rFonts w:cs="Arial"/>
                <w:sz w:val="20"/>
                <w:szCs w:val="20"/>
              </w:rPr>
            </w:pPr>
            <w:r>
              <w:rPr>
                <w:rFonts w:cs="Arial"/>
                <w:sz w:val="20"/>
                <w:szCs w:val="20"/>
              </w:rPr>
              <w:t xml:space="preserve">Indecent Exposure or Public Sexual Indecency </w:t>
            </w:r>
          </w:p>
          <w:p w:rsidR="00000000" w:rsidRDefault="00043564">
            <w:pPr>
              <w:rPr>
                <w:rFonts w:cs="Arial"/>
                <w:sz w:val="20"/>
                <w:szCs w:val="20"/>
              </w:rPr>
            </w:pPr>
          </w:p>
        </w:tc>
        <w:tc>
          <w:tcPr>
            <w:tcW w:w="10674" w:type="dxa"/>
          </w:tcPr>
          <w:p w:rsidR="00000000" w:rsidRDefault="00043564">
            <w:pPr>
              <w:rPr>
                <w:rFonts w:cs="Arial"/>
                <w:sz w:val="20"/>
                <w:szCs w:val="20"/>
              </w:rPr>
            </w:pPr>
            <w:hyperlink r:id="rId20" w:history="1">
              <w:r>
                <w:rPr>
                  <w:rStyle w:val="Hyperlink"/>
                  <w:rFonts w:cs="Arial"/>
                  <w:color w:val="auto"/>
                  <w:sz w:val="20"/>
                  <w:szCs w:val="20"/>
                </w:rPr>
                <w:t>1</w:t>
              </w:r>
              <w:r>
                <w:rPr>
                  <w:rStyle w:val="Hyperlink"/>
                  <w:rFonts w:cs="Arial"/>
                  <w:color w:val="auto"/>
                  <w:sz w:val="20"/>
                  <w:szCs w:val="20"/>
                </w:rPr>
                <w:t>3-1402. Indecent exposure; exception; classification</w:t>
              </w:r>
            </w:hyperlink>
          </w:p>
          <w:p w:rsidR="00000000" w:rsidRDefault="00043564">
            <w:pPr>
              <w:rPr>
                <w:rFonts w:cs="Arial"/>
                <w:sz w:val="20"/>
                <w:szCs w:val="20"/>
              </w:rPr>
            </w:pPr>
            <w:r>
              <w:rPr>
                <w:rFonts w:cs="Arial"/>
                <w:sz w:val="20"/>
                <w:szCs w:val="20"/>
              </w:rPr>
              <w:t>A. A person commits indecent exposure if he or she exposes his or her genitals or anus or she exposes the areola or nipple of her breast or breasts and another person is present, and the defendant is re</w:t>
            </w:r>
            <w:r>
              <w:rPr>
                <w:rFonts w:cs="Arial"/>
                <w:sz w:val="20"/>
                <w:szCs w:val="20"/>
              </w:rPr>
              <w:t>ckless about whether the other person, as a reasonable person, would be offended or alarmed by the act.</w:t>
            </w:r>
          </w:p>
          <w:p w:rsidR="00000000" w:rsidRDefault="00043564">
            <w:pPr>
              <w:rPr>
                <w:rFonts w:cs="Arial"/>
                <w:sz w:val="20"/>
                <w:szCs w:val="20"/>
              </w:rPr>
            </w:pPr>
            <w:r>
              <w:rPr>
                <w:rFonts w:cs="Arial"/>
                <w:sz w:val="20"/>
                <w:szCs w:val="20"/>
              </w:rPr>
              <w:t>B. Indecent exposure does not include an act of breast-feeding by a mother.</w:t>
            </w:r>
          </w:p>
          <w:p w:rsidR="00000000" w:rsidRDefault="00043564">
            <w:pPr>
              <w:rPr>
                <w:rFonts w:cs="Arial"/>
                <w:sz w:val="20"/>
                <w:szCs w:val="20"/>
              </w:rPr>
            </w:pPr>
          </w:p>
          <w:p w:rsidR="00000000" w:rsidRDefault="00043564">
            <w:pPr>
              <w:rPr>
                <w:rFonts w:cs="Arial"/>
                <w:sz w:val="20"/>
                <w:szCs w:val="20"/>
              </w:rPr>
            </w:pPr>
            <w:hyperlink r:id="rId21" w:history="1">
              <w:r>
                <w:rPr>
                  <w:rStyle w:val="Hyperlink"/>
                  <w:rFonts w:cs="Arial"/>
                  <w:color w:val="auto"/>
                  <w:sz w:val="20"/>
                  <w:szCs w:val="20"/>
                </w:rPr>
                <w:t>13-1403. Publ</w:t>
              </w:r>
              <w:r>
                <w:rPr>
                  <w:rStyle w:val="Hyperlink"/>
                  <w:rFonts w:cs="Arial"/>
                  <w:color w:val="auto"/>
                  <w:sz w:val="20"/>
                  <w:szCs w:val="20"/>
                </w:rPr>
                <w:t>ic sexual indecency; public sexual indecency to a minor; classifications</w:t>
              </w:r>
            </w:hyperlink>
          </w:p>
          <w:p w:rsidR="00000000" w:rsidRDefault="00043564">
            <w:pPr>
              <w:rPr>
                <w:rFonts w:cs="Arial"/>
                <w:sz w:val="20"/>
                <w:szCs w:val="20"/>
              </w:rPr>
            </w:pPr>
            <w:r>
              <w:rPr>
                <w:rFonts w:cs="Arial"/>
                <w:sz w:val="20"/>
                <w:szCs w:val="20"/>
              </w:rPr>
              <w:t>A. A person commits public sexual indecency by intentionally or knowingly engaging in any of the following acts, if another person is present, and the defendant is reckless about whe</w:t>
            </w:r>
            <w:r>
              <w:rPr>
                <w:rFonts w:cs="Arial"/>
                <w:sz w:val="20"/>
                <w:szCs w:val="20"/>
              </w:rPr>
              <w:t>ther such other person, as a reasonable person, would be offended or alarmed by the act:</w:t>
            </w:r>
          </w:p>
          <w:p w:rsidR="00000000" w:rsidRDefault="00043564">
            <w:pPr>
              <w:rPr>
                <w:rFonts w:cs="Arial"/>
                <w:sz w:val="20"/>
                <w:szCs w:val="20"/>
              </w:rPr>
            </w:pPr>
            <w:r>
              <w:rPr>
                <w:rFonts w:cs="Arial"/>
                <w:sz w:val="20"/>
                <w:szCs w:val="20"/>
              </w:rPr>
              <w:t>1. An act of sexual contact.</w:t>
            </w:r>
          </w:p>
          <w:p w:rsidR="00000000" w:rsidRDefault="00043564">
            <w:pPr>
              <w:rPr>
                <w:rFonts w:cs="Arial"/>
                <w:sz w:val="20"/>
                <w:szCs w:val="20"/>
              </w:rPr>
            </w:pPr>
            <w:r>
              <w:rPr>
                <w:rFonts w:cs="Arial"/>
                <w:sz w:val="20"/>
                <w:szCs w:val="20"/>
              </w:rPr>
              <w:t>2. An act of oral sexual contact.</w:t>
            </w:r>
          </w:p>
          <w:p w:rsidR="00000000" w:rsidRDefault="00043564">
            <w:pPr>
              <w:rPr>
                <w:rFonts w:cs="Arial"/>
                <w:sz w:val="20"/>
                <w:szCs w:val="20"/>
              </w:rPr>
            </w:pPr>
            <w:r>
              <w:rPr>
                <w:rFonts w:cs="Arial"/>
                <w:sz w:val="20"/>
                <w:szCs w:val="20"/>
              </w:rPr>
              <w:t>3. An act of sexual intercourse.</w:t>
            </w:r>
          </w:p>
          <w:p w:rsidR="00000000" w:rsidRDefault="00043564">
            <w:pPr>
              <w:rPr>
                <w:rFonts w:cs="Arial"/>
                <w:sz w:val="20"/>
                <w:szCs w:val="20"/>
              </w:rPr>
            </w:pPr>
            <w:r>
              <w:rPr>
                <w:rFonts w:cs="Arial"/>
                <w:sz w:val="20"/>
                <w:szCs w:val="20"/>
              </w:rPr>
              <w:t>4. An act of bestiality.</w:t>
            </w:r>
          </w:p>
          <w:p w:rsidR="00000000" w:rsidRDefault="00043564">
            <w:pPr>
              <w:rPr>
                <w:rFonts w:cs="Arial"/>
                <w:sz w:val="20"/>
                <w:szCs w:val="20"/>
              </w:rPr>
            </w:pPr>
            <w:r>
              <w:rPr>
                <w:rFonts w:cs="Arial"/>
                <w:sz w:val="20"/>
                <w:szCs w:val="20"/>
              </w:rPr>
              <w:t>B. A person commits public sexual indecency to</w:t>
            </w:r>
            <w:r>
              <w:rPr>
                <w:rFonts w:cs="Arial"/>
                <w:sz w:val="20"/>
                <w:szCs w:val="20"/>
              </w:rPr>
              <w:t xml:space="preserve"> a minor if the person intentionally or knowingly engages in any of the acts listed in subsection A and such person is reckless about whether a minor under the age of fifteen years is present.</w:t>
            </w:r>
          </w:p>
        </w:tc>
      </w:tr>
      <w:tr w:rsidR="00000000">
        <w:tc>
          <w:tcPr>
            <w:tcW w:w="2565" w:type="dxa"/>
            <w:shd w:val="clear" w:color="auto" w:fill="auto"/>
          </w:tcPr>
          <w:p w:rsidR="00000000" w:rsidRDefault="00043564">
            <w:pPr>
              <w:rPr>
                <w:rFonts w:cs="Arial"/>
                <w:strike/>
                <w:sz w:val="20"/>
                <w:szCs w:val="20"/>
              </w:rPr>
            </w:pPr>
            <w:r>
              <w:rPr>
                <w:rFonts w:cs="Arial"/>
                <w:sz w:val="20"/>
                <w:szCs w:val="20"/>
              </w:rPr>
              <w:t>*Harassment, Sexual</w:t>
            </w:r>
          </w:p>
        </w:tc>
        <w:tc>
          <w:tcPr>
            <w:tcW w:w="10674" w:type="dxa"/>
            <w:tcBorders>
              <w:bottom w:val="single" w:sz="4" w:space="0" w:color="auto"/>
            </w:tcBorders>
            <w:shd w:val="clear" w:color="auto" w:fill="auto"/>
          </w:tcPr>
          <w:p w:rsidR="00000000" w:rsidRDefault="00043564">
            <w:pPr>
              <w:rPr>
                <w:rFonts w:cs="Arial"/>
                <w:sz w:val="20"/>
                <w:szCs w:val="20"/>
              </w:rPr>
            </w:pPr>
            <w:hyperlink r:id="rId22" w:history="1">
              <w:r>
                <w:rPr>
                  <w:rStyle w:val="Hyperlink"/>
                  <w:rFonts w:cs="Arial"/>
                  <w:color w:val="auto"/>
                  <w:sz w:val="20"/>
                  <w:szCs w:val="20"/>
                </w:rPr>
                <w:t>U.S. Department of Education, Office of Civil Rights, Revis</w:t>
              </w:r>
              <w:r>
                <w:rPr>
                  <w:rStyle w:val="Hyperlink"/>
                  <w:rFonts w:cs="Arial"/>
                  <w:color w:val="auto"/>
                  <w:sz w:val="20"/>
                  <w:szCs w:val="20"/>
                </w:rPr>
                <w:t>e</w:t>
              </w:r>
              <w:r>
                <w:rPr>
                  <w:rStyle w:val="Hyperlink"/>
                  <w:rFonts w:cs="Arial"/>
                  <w:color w:val="auto"/>
                  <w:sz w:val="20"/>
                  <w:szCs w:val="20"/>
                </w:rPr>
                <w:t xml:space="preserve">d Sexual Harassment Guidance: Harassment of Students by School Employees, Other Students, or Third Parties, Title IX, January 2001: </w:t>
              </w:r>
            </w:hyperlink>
          </w:p>
          <w:p w:rsidR="00000000" w:rsidRDefault="00043564">
            <w:pPr>
              <w:rPr>
                <w:rFonts w:cs="Arial"/>
                <w:sz w:val="20"/>
                <w:szCs w:val="20"/>
              </w:rPr>
            </w:pPr>
            <w:r>
              <w:rPr>
                <w:rFonts w:cs="Arial"/>
                <w:sz w:val="20"/>
                <w:szCs w:val="20"/>
              </w:rPr>
              <w:t>Sexual harassment is</w:t>
            </w:r>
            <w:r>
              <w:rPr>
                <w:rFonts w:cs="Arial"/>
                <w:sz w:val="20"/>
                <w:szCs w:val="20"/>
              </w:rPr>
              <w:t xml:space="preserve"> unwelcome conduct of a sexual nature that denies or limits a student’s ability to participate in or to receive benefits, services, or opportunities in the school’s program.  It can include unwelcome sexual advances, requests for sexual favors, and other v</w:t>
            </w:r>
            <w:r>
              <w:rPr>
                <w:rFonts w:cs="Arial"/>
                <w:sz w:val="20"/>
                <w:szCs w:val="20"/>
              </w:rPr>
              <w:t>erbal, nonverbal, or physical conduct of a sexual nature.  Because sexual harassment of students is a form of sex discrimination prohibited by Title IX of the Education Amendments of 1972, it is governed by this statute and corresponding guidance.  Title I</w:t>
            </w:r>
            <w:r>
              <w:rPr>
                <w:rFonts w:cs="Arial"/>
                <w:sz w:val="20"/>
                <w:szCs w:val="20"/>
              </w:rPr>
              <w:t>X applies to any public or private school receiving federal funding.</w:t>
            </w:r>
          </w:p>
          <w:p w:rsidR="00000000" w:rsidRDefault="00043564">
            <w:pPr>
              <w:rPr>
                <w:rFonts w:cs="Arial"/>
                <w:sz w:val="20"/>
                <w:szCs w:val="20"/>
              </w:rPr>
            </w:pPr>
            <w:r>
              <w:rPr>
                <w:rFonts w:cs="Arial"/>
                <w:sz w:val="20"/>
                <w:szCs w:val="20"/>
              </w:rPr>
              <w:t>Does not include legitimate nonsexual touching or other nonsexual conduct, for example, a high school athletic coach hugging a student who made a goal or a kindergarten teacher’s consolin</w:t>
            </w:r>
            <w:r>
              <w:rPr>
                <w:rFonts w:cs="Arial"/>
                <w:sz w:val="20"/>
                <w:szCs w:val="20"/>
              </w:rPr>
              <w:t>g hug for a child with a skinned knee.</w:t>
            </w:r>
          </w:p>
          <w:p w:rsidR="00000000" w:rsidRDefault="00043564">
            <w:pPr>
              <w:rPr>
                <w:rFonts w:cs="Arial"/>
                <w:sz w:val="20"/>
                <w:szCs w:val="20"/>
              </w:rPr>
            </w:pPr>
          </w:p>
          <w:p w:rsidR="00000000" w:rsidRDefault="00043564">
            <w:pPr>
              <w:rPr>
                <w:rFonts w:cs="Arial"/>
                <w:sz w:val="20"/>
                <w:szCs w:val="20"/>
              </w:rPr>
            </w:pPr>
            <w:r>
              <w:rPr>
                <w:rFonts w:cs="Arial"/>
                <w:sz w:val="20"/>
                <w:szCs w:val="20"/>
              </w:rPr>
              <w:t>Relevant factors in determining whether behavior rises to the level of sexual harassment include:</w:t>
            </w:r>
          </w:p>
          <w:p w:rsidR="00000000" w:rsidRDefault="00043564">
            <w:pPr>
              <w:numPr>
                <w:ilvl w:val="0"/>
                <w:numId w:val="1"/>
              </w:numPr>
              <w:rPr>
                <w:rFonts w:cs="Arial"/>
                <w:sz w:val="20"/>
                <w:szCs w:val="20"/>
              </w:rPr>
            </w:pPr>
            <w:r>
              <w:rPr>
                <w:rFonts w:cs="Arial"/>
                <w:sz w:val="20"/>
                <w:szCs w:val="20"/>
              </w:rPr>
              <w:t>The degree to which the conduct affected one or more students’ education</w:t>
            </w:r>
          </w:p>
          <w:p w:rsidR="00000000" w:rsidRDefault="00043564">
            <w:pPr>
              <w:numPr>
                <w:ilvl w:val="0"/>
                <w:numId w:val="1"/>
              </w:numPr>
              <w:rPr>
                <w:rFonts w:cs="Arial"/>
                <w:sz w:val="20"/>
                <w:szCs w:val="20"/>
              </w:rPr>
            </w:pPr>
            <w:r>
              <w:rPr>
                <w:rFonts w:cs="Arial"/>
                <w:sz w:val="20"/>
                <w:szCs w:val="20"/>
              </w:rPr>
              <w:t>The type, frequency and duration of the condu</w:t>
            </w:r>
            <w:r>
              <w:rPr>
                <w:rFonts w:cs="Arial"/>
                <w:sz w:val="20"/>
                <w:szCs w:val="20"/>
              </w:rPr>
              <w:t>ct</w:t>
            </w:r>
          </w:p>
          <w:p w:rsidR="00000000" w:rsidRDefault="00043564">
            <w:pPr>
              <w:numPr>
                <w:ilvl w:val="0"/>
                <w:numId w:val="1"/>
              </w:numPr>
              <w:rPr>
                <w:rFonts w:cs="Arial"/>
                <w:sz w:val="20"/>
                <w:szCs w:val="20"/>
              </w:rPr>
            </w:pPr>
            <w:r>
              <w:rPr>
                <w:rFonts w:cs="Arial"/>
                <w:sz w:val="20"/>
                <w:szCs w:val="20"/>
              </w:rPr>
              <w:t>The identity of and relationship between the alleged harasser and the subject or subjects of the harassment</w:t>
            </w:r>
          </w:p>
          <w:p w:rsidR="00000000" w:rsidRDefault="00043564">
            <w:pPr>
              <w:numPr>
                <w:ilvl w:val="0"/>
                <w:numId w:val="1"/>
              </w:numPr>
              <w:rPr>
                <w:rFonts w:cs="Arial"/>
                <w:sz w:val="20"/>
                <w:szCs w:val="20"/>
              </w:rPr>
            </w:pPr>
            <w:r>
              <w:rPr>
                <w:rFonts w:cs="Arial"/>
                <w:sz w:val="20"/>
                <w:szCs w:val="20"/>
              </w:rPr>
              <w:lastRenderedPageBreak/>
              <w:t>The number of individuals involved</w:t>
            </w:r>
          </w:p>
          <w:p w:rsidR="00000000" w:rsidRDefault="00043564">
            <w:pPr>
              <w:numPr>
                <w:ilvl w:val="0"/>
                <w:numId w:val="1"/>
              </w:numPr>
              <w:rPr>
                <w:rFonts w:cs="Arial"/>
                <w:sz w:val="20"/>
                <w:szCs w:val="20"/>
              </w:rPr>
            </w:pPr>
            <w:r>
              <w:rPr>
                <w:rFonts w:cs="Arial"/>
                <w:sz w:val="20"/>
                <w:szCs w:val="20"/>
              </w:rPr>
              <w:t>The age and sex of the alleged harasser and the subject or subjects of the harassment</w:t>
            </w:r>
          </w:p>
          <w:p w:rsidR="00000000" w:rsidRDefault="00043564">
            <w:pPr>
              <w:numPr>
                <w:ilvl w:val="0"/>
                <w:numId w:val="1"/>
              </w:numPr>
              <w:rPr>
                <w:rFonts w:cs="Arial"/>
                <w:sz w:val="20"/>
                <w:szCs w:val="20"/>
              </w:rPr>
            </w:pPr>
            <w:r>
              <w:rPr>
                <w:rFonts w:cs="Arial"/>
                <w:sz w:val="20"/>
                <w:szCs w:val="20"/>
              </w:rPr>
              <w:t xml:space="preserve">The size of the school, </w:t>
            </w:r>
            <w:r>
              <w:rPr>
                <w:rFonts w:cs="Arial"/>
                <w:sz w:val="20"/>
                <w:szCs w:val="20"/>
              </w:rPr>
              <w:t>location of the incidents, and the context in which they occurred</w:t>
            </w:r>
          </w:p>
          <w:p w:rsidR="00000000" w:rsidRDefault="00043564">
            <w:pPr>
              <w:numPr>
                <w:ilvl w:val="0"/>
                <w:numId w:val="1"/>
              </w:numPr>
              <w:rPr>
                <w:rFonts w:cs="Arial"/>
                <w:sz w:val="20"/>
                <w:szCs w:val="20"/>
              </w:rPr>
            </w:pPr>
            <w:r>
              <w:rPr>
                <w:rFonts w:cs="Arial"/>
                <w:sz w:val="20"/>
                <w:szCs w:val="20"/>
              </w:rPr>
              <w:t>Other incidents at the school</w:t>
            </w:r>
          </w:p>
        </w:tc>
      </w:tr>
      <w:tr w:rsidR="00000000">
        <w:tc>
          <w:tcPr>
            <w:tcW w:w="2565" w:type="dxa"/>
            <w:shd w:val="clear" w:color="auto" w:fill="auto"/>
          </w:tcPr>
          <w:p w:rsidR="00000000" w:rsidRDefault="00043564">
            <w:pPr>
              <w:rPr>
                <w:rFonts w:cs="Arial"/>
                <w:sz w:val="20"/>
                <w:szCs w:val="20"/>
              </w:rPr>
            </w:pPr>
            <w:r>
              <w:rPr>
                <w:rFonts w:cs="Arial"/>
                <w:sz w:val="20"/>
                <w:szCs w:val="20"/>
              </w:rPr>
              <w:lastRenderedPageBreak/>
              <w:t>*Harassment, Sexual with Contact</w:t>
            </w:r>
          </w:p>
        </w:tc>
        <w:tc>
          <w:tcPr>
            <w:tcW w:w="10674" w:type="dxa"/>
          </w:tcPr>
          <w:p w:rsidR="00000000" w:rsidRDefault="00043564">
            <w:pPr>
              <w:rPr>
                <w:rFonts w:cs="Arial"/>
                <w:sz w:val="20"/>
                <w:szCs w:val="20"/>
              </w:rPr>
            </w:pPr>
            <w:r>
              <w:rPr>
                <w:rFonts w:cs="Arial"/>
                <w:sz w:val="20"/>
                <w:szCs w:val="20"/>
              </w:rPr>
              <w:t>Sexual harassment that includes unwanted physical contact of non-sexual body parts (Includes areas not covered in A.R.S.)  (Th</w:t>
            </w:r>
            <w:r>
              <w:rPr>
                <w:rFonts w:cs="Arial"/>
                <w:sz w:val="20"/>
                <w:szCs w:val="20"/>
              </w:rPr>
              <w:t>is is technically sexual harassment but some people wanted to track it separately.)</w:t>
            </w:r>
          </w:p>
        </w:tc>
      </w:tr>
      <w:tr w:rsidR="00000000">
        <w:tc>
          <w:tcPr>
            <w:tcW w:w="2565" w:type="dxa"/>
          </w:tcPr>
          <w:p w:rsidR="00000000" w:rsidRDefault="00043564">
            <w:pPr>
              <w:rPr>
                <w:rFonts w:cs="Arial"/>
                <w:sz w:val="20"/>
                <w:szCs w:val="20"/>
              </w:rPr>
            </w:pPr>
            <w:r>
              <w:rPr>
                <w:rFonts w:cs="Arial"/>
                <w:sz w:val="20"/>
                <w:szCs w:val="20"/>
              </w:rPr>
              <w:t>**Sexual Abuse or Sexual Conduct with a Minor or Child Molestation</w:t>
            </w:r>
          </w:p>
        </w:tc>
        <w:tc>
          <w:tcPr>
            <w:tcW w:w="10674" w:type="dxa"/>
          </w:tcPr>
          <w:p w:rsidR="00000000" w:rsidRDefault="00043564">
            <w:pPr>
              <w:rPr>
                <w:rFonts w:cs="Arial"/>
                <w:sz w:val="20"/>
                <w:szCs w:val="20"/>
              </w:rPr>
            </w:pPr>
            <w:hyperlink r:id="rId23" w:history="1">
              <w:r>
                <w:rPr>
                  <w:rStyle w:val="Hyperlink"/>
                  <w:rFonts w:cs="Arial"/>
                  <w:color w:val="auto"/>
                  <w:sz w:val="20"/>
                  <w:szCs w:val="20"/>
                </w:rPr>
                <w:t>A.R.S. §13-1404. Sexual abuse; classificat</w:t>
              </w:r>
              <w:r>
                <w:rPr>
                  <w:rStyle w:val="Hyperlink"/>
                  <w:rFonts w:cs="Arial"/>
                  <w:color w:val="auto"/>
                  <w:sz w:val="20"/>
                  <w:szCs w:val="20"/>
                </w:rPr>
                <w:t>ions - A</w:t>
              </w:r>
            </w:hyperlink>
            <w:r>
              <w:rPr>
                <w:rFonts w:cs="Arial"/>
                <w:sz w:val="20"/>
                <w:szCs w:val="20"/>
              </w:rPr>
              <w:t>. A person commits sexual abuse by intentionally or knowingly engaging in sexual contact with any person fifteen or more years of age without consent of that person or with any person who is under fifteen years of age if the sexual contact involve</w:t>
            </w:r>
            <w:r>
              <w:rPr>
                <w:rFonts w:cs="Arial"/>
                <w:sz w:val="20"/>
                <w:szCs w:val="20"/>
              </w:rPr>
              <w:t>s only the female breast.</w:t>
            </w:r>
          </w:p>
          <w:p w:rsidR="00000000" w:rsidRDefault="00043564">
            <w:pPr>
              <w:rPr>
                <w:rFonts w:cs="Arial"/>
                <w:sz w:val="20"/>
                <w:szCs w:val="20"/>
              </w:rPr>
            </w:pPr>
            <w:hyperlink r:id="rId24" w:history="1">
              <w:r>
                <w:rPr>
                  <w:rStyle w:val="Hyperlink"/>
                  <w:rFonts w:cs="Arial"/>
                  <w:color w:val="auto"/>
                  <w:sz w:val="20"/>
                  <w:szCs w:val="20"/>
                </w:rPr>
                <w:t>A.R.S. §13-1405. Sexual conduct with a minor; classifications - A</w:t>
              </w:r>
            </w:hyperlink>
            <w:r>
              <w:rPr>
                <w:rFonts w:cs="Arial"/>
                <w:sz w:val="20"/>
                <w:szCs w:val="20"/>
              </w:rPr>
              <w:t>. A person commits sexual conduct with a minor by intentionally or knowingly engaging in sexual interc</w:t>
            </w:r>
            <w:r>
              <w:rPr>
                <w:rFonts w:cs="Arial"/>
                <w:sz w:val="20"/>
                <w:szCs w:val="20"/>
              </w:rPr>
              <w:t>ourse or oral sexual contact with any person who is under eighteen years of age.</w:t>
            </w:r>
          </w:p>
          <w:p w:rsidR="00000000" w:rsidRDefault="00043564">
            <w:pPr>
              <w:rPr>
                <w:rFonts w:cs="Arial"/>
                <w:sz w:val="20"/>
                <w:szCs w:val="20"/>
              </w:rPr>
            </w:pPr>
            <w:hyperlink r:id="rId25" w:history="1">
              <w:r>
                <w:rPr>
                  <w:rStyle w:val="Hyperlink"/>
                  <w:rFonts w:cs="Arial"/>
                  <w:color w:val="auto"/>
                  <w:sz w:val="20"/>
                  <w:szCs w:val="20"/>
                </w:rPr>
                <w:t>A.R.S. §13-1410. Molestation of child; classification - A</w:t>
              </w:r>
            </w:hyperlink>
            <w:r>
              <w:rPr>
                <w:rFonts w:cs="Arial"/>
                <w:sz w:val="20"/>
                <w:szCs w:val="20"/>
              </w:rPr>
              <w:t>. A person commits molestation of a child by intentiona</w:t>
            </w:r>
            <w:r>
              <w:rPr>
                <w:rFonts w:cs="Arial"/>
                <w:sz w:val="20"/>
                <w:szCs w:val="20"/>
              </w:rPr>
              <w:t>lly or knowingly engaging in or causing a person to engage in sexual contact, except sexual contact with the female breast, with a child under fifteen years of age.</w:t>
            </w:r>
          </w:p>
        </w:tc>
      </w:tr>
      <w:tr w:rsidR="00000000">
        <w:tc>
          <w:tcPr>
            <w:tcW w:w="2565" w:type="dxa"/>
          </w:tcPr>
          <w:p w:rsidR="00000000" w:rsidRDefault="00043564">
            <w:pPr>
              <w:rPr>
                <w:rFonts w:cs="Arial"/>
                <w:sz w:val="20"/>
                <w:szCs w:val="20"/>
              </w:rPr>
            </w:pPr>
            <w:r>
              <w:rPr>
                <w:rFonts w:cs="Arial"/>
                <w:sz w:val="20"/>
                <w:szCs w:val="20"/>
              </w:rPr>
              <w:t>**Sexual Assault (Rape)</w:t>
            </w:r>
          </w:p>
        </w:tc>
        <w:tc>
          <w:tcPr>
            <w:tcW w:w="10674" w:type="dxa"/>
          </w:tcPr>
          <w:p w:rsidR="00000000" w:rsidRDefault="00043564">
            <w:pPr>
              <w:pStyle w:val="NormalWeb"/>
              <w:spacing w:before="0" w:beforeAutospacing="0" w:after="0" w:afterAutospacing="0"/>
              <w:rPr>
                <w:rFonts w:ascii="Arial" w:hAnsi="Arial" w:cs="Arial"/>
                <w:color w:val="auto"/>
                <w:u w:val="single"/>
              </w:rPr>
            </w:pPr>
            <w:hyperlink r:id="rId26" w:history="1">
              <w:r>
                <w:rPr>
                  <w:rStyle w:val="Hyperlink"/>
                  <w:rFonts w:ascii="Arial" w:hAnsi="Arial" w:cs="Arial"/>
                  <w:color w:val="auto"/>
                </w:rPr>
                <w:t>A.R.</w:t>
              </w:r>
              <w:r>
                <w:rPr>
                  <w:rStyle w:val="Hyperlink"/>
                  <w:rFonts w:ascii="Arial" w:hAnsi="Arial" w:cs="Arial"/>
                  <w:color w:val="auto"/>
                </w:rPr>
                <w:t>S. §13-1406. Sexual assault; classification; increased punishment</w:t>
              </w:r>
            </w:hyperlink>
          </w:p>
          <w:p w:rsidR="00000000" w:rsidRDefault="00043564">
            <w:pPr>
              <w:pStyle w:val="NormalWeb"/>
              <w:spacing w:before="0" w:beforeAutospacing="0" w:after="0" w:afterAutospacing="0"/>
              <w:rPr>
                <w:rFonts w:ascii="Arial" w:hAnsi="Arial" w:cs="Arial"/>
                <w:color w:val="auto"/>
              </w:rPr>
            </w:pPr>
            <w:r>
              <w:rPr>
                <w:rFonts w:ascii="Arial" w:hAnsi="Arial" w:cs="Arial"/>
                <w:color w:val="auto"/>
              </w:rPr>
              <w:t>A. A person commits sexual assault by intentionally or knowingly engaging in sexual intercourse or oral sexual contact with any person without consent of such person.</w:t>
            </w:r>
          </w:p>
        </w:tc>
      </w:tr>
    </w:tbl>
    <w:p w:rsidR="00000000" w:rsidRDefault="00043564">
      <w:pPr>
        <w:rPr>
          <w:rFonts w:cs="Arial"/>
          <w:sz w:val="20"/>
          <w:szCs w:val="20"/>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0461"/>
      </w:tblGrid>
      <w:tr w:rsidR="00000000">
        <w:tc>
          <w:tcPr>
            <w:tcW w:w="13239" w:type="dxa"/>
            <w:gridSpan w:val="2"/>
            <w:tcBorders>
              <w:bottom w:val="single" w:sz="4" w:space="0" w:color="auto"/>
            </w:tcBorders>
            <w:shd w:val="clear" w:color="auto" w:fill="E6E6E6"/>
          </w:tcPr>
          <w:p w:rsidR="00000000" w:rsidRDefault="00043564">
            <w:pPr>
              <w:rPr>
                <w:rFonts w:cs="Arial"/>
                <w:b/>
                <w:sz w:val="20"/>
                <w:szCs w:val="20"/>
              </w:rPr>
            </w:pPr>
            <w:r>
              <w:rPr>
                <w:rFonts w:cs="Arial"/>
                <w:sz w:val="20"/>
                <w:szCs w:val="20"/>
              </w:rPr>
              <w:br w:type="page"/>
            </w:r>
            <w:r>
              <w:rPr>
                <w:rFonts w:cs="Arial"/>
                <w:b/>
                <w:iCs/>
                <w:sz w:val="20"/>
                <w:szCs w:val="20"/>
              </w:rPr>
              <w:t>Technology, Imprope</w:t>
            </w:r>
            <w:r>
              <w:rPr>
                <w:rFonts w:cs="Arial"/>
                <w:b/>
                <w:iCs/>
                <w:sz w:val="20"/>
                <w:szCs w:val="20"/>
              </w:rPr>
              <w:t>r use of</w:t>
            </w:r>
          </w:p>
        </w:tc>
      </w:tr>
      <w:tr w:rsidR="00000000">
        <w:tc>
          <w:tcPr>
            <w:tcW w:w="2565" w:type="dxa"/>
            <w:tcBorders>
              <w:bottom w:val="single" w:sz="4" w:space="0" w:color="auto"/>
            </w:tcBorders>
            <w:shd w:val="clear" w:color="auto" w:fill="auto"/>
          </w:tcPr>
          <w:p w:rsidR="00000000" w:rsidRDefault="00043564">
            <w:pPr>
              <w:autoSpaceDE w:val="0"/>
              <w:autoSpaceDN w:val="0"/>
              <w:adjustRightInd w:val="0"/>
              <w:rPr>
                <w:rFonts w:cs="Arial"/>
                <w:iCs/>
                <w:sz w:val="20"/>
                <w:szCs w:val="20"/>
              </w:rPr>
            </w:pPr>
            <w:r>
              <w:rPr>
                <w:rFonts w:cs="Arial"/>
                <w:iCs/>
                <w:sz w:val="20"/>
                <w:szCs w:val="20"/>
              </w:rPr>
              <w:t>Computer</w:t>
            </w:r>
          </w:p>
        </w:tc>
        <w:tc>
          <w:tcPr>
            <w:tcW w:w="10674" w:type="dxa"/>
            <w:tcBorders>
              <w:bottom w:val="single" w:sz="4" w:space="0" w:color="auto"/>
            </w:tcBorders>
            <w:shd w:val="clear" w:color="auto" w:fill="auto"/>
          </w:tcPr>
          <w:p w:rsidR="00000000" w:rsidRDefault="00043564">
            <w:pPr>
              <w:rPr>
                <w:rFonts w:cs="Arial"/>
                <w:sz w:val="20"/>
                <w:szCs w:val="20"/>
              </w:rPr>
            </w:pPr>
            <w:r>
              <w:rPr>
                <w:rFonts w:cs="Arial"/>
                <w:sz w:val="20"/>
                <w:szCs w:val="20"/>
              </w:rPr>
              <w:t>Defined by school district policy.</w:t>
            </w:r>
          </w:p>
        </w:tc>
      </w:tr>
      <w:tr w:rsidR="00000000">
        <w:tc>
          <w:tcPr>
            <w:tcW w:w="2565" w:type="dxa"/>
            <w:tcBorders>
              <w:bottom w:val="single" w:sz="4" w:space="0" w:color="auto"/>
            </w:tcBorders>
            <w:shd w:val="clear" w:color="auto" w:fill="auto"/>
          </w:tcPr>
          <w:p w:rsidR="00000000" w:rsidRDefault="00043564">
            <w:pPr>
              <w:autoSpaceDE w:val="0"/>
              <w:autoSpaceDN w:val="0"/>
              <w:adjustRightInd w:val="0"/>
              <w:rPr>
                <w:rFonts w:cs="Arial"/>
                <w:iCs/>
                <w:sz w:val="20"/>
                <w:szCs w:val="20"/>
              </w:rPr>
            </w:pPr>
            <w:r>
              <w:rPr>
                <w:rFonts w:cs="Arial"/>
                <w:iCs/>
                <w:sz w:val="20"/>
                <w:szCs w:val="20"/>
              </w:rPr>
              <w:t>Network Infraction</w:t>
            </w:r>
          </w:p>
        </w:tc>
        <w:tc>
          <w:tcPr>
            <w:tcW w:w="10674" w:type="dxa"/>
            <w:tcBorders>
              <w:bottom w:val="single" w:sz="4" w:space="0" w:color="auto"/>
            </w:tcBorders>
            <w:shd w:val="clear" w:color="auto" w:fill="auto"/>
          </w:tcPr>
          <w:p w:rsidR="00000000" w:rsidRDefault="00043564">
            <w:pPr>
              <w:rPr>
                <w:rFonts w:cs="Arial"/>
                <w:sz w:val="20"/>
                <w:szCs w:val="20"/>
              </w:rPr>
            </w:pPr>
            <w:r>
              <w:rPr>
                <w:rFonts w:cs="Arial"/>
                <w:sz w:val="20"/>
                <w:szCs w:val="20"/>
              </w:rPr>
              <w:t>Defined by school district policy.</w:t>
            </w:r>
          </w:p>
        </w:tc>
      </w:tr>
      <w:tr w:rsidR="00000000">
        <w:tc>
          <w:tcPr>
            <w:tcW w:w="2565" w:type="dxa"/>
            <w:tcBorders>
              <w:bottom w:val="single" w:sz="4" w:space="0" w:color="auto"/>
            </w:tcBorders>
            <w:shd w:val="clear" w:color="auto" w:fill="auto"/>
          </w:tcPr>
          <w:p w:rsidR="00000000" w:rsidRDefault="00043564">
            <w:pPr>
              <w:autoSpaceDE w:val="0"/>
              <w:autoSpaceDN w:val="0"/>
              <w:adjustRightInd w:val="0"/>
              <w:rPr>
                <w:rFonts w:cs="Arial"/>
                <w:iCs/>
                <w:sz w:val="20"/>
                <w:szCs w:val="20"/>
              </w:rPr>
            </w:pPr>
            <w:r>
              <w:rPr>
                <w:rFonts w:cs="Arial"/>
                <w:iCs/>
                <w:sz w:val="20"/>
                <w:szCs w:val="20"/>
              </w:rPr>
              <w:t>Telecommunication Device</w:t>
            </w:r>
          </w:p>
        </w:tc>
        <w:tc>
          <w:tcPr>
            <w:tcW w:w="10674" w:type="dxa"/>
            <w:tcBorders>
              <w:bottom w:val="single" w:sz="4" w:space="0" w:color="auto"/>
            </w:tcBorders>
            <w:shd w:val="clear" w:color="auto" w:fill="auto"/>
          </w:tcPr>
          <w:p w:rsidR="00000000" w:rsidRDefault="00043564">
            <w:pPr>
              <w:rPr>
                <w:rFonts w:cs="Arial"/>
                <w:sz w:val="20"/>
                <w:szCs w:val="20"/>
              </w:rPr>
            </w:pPr>
            <w:r>
              <w:rPr>
                <w:rFonts w:cs="Arial"/>
                <w:sz w:val="20"/>
                <w:szCs w:val="20"/>
              </w:rPr>
              <w:t>Defined by school district policy.</w:t>
            </w:r>
          </w:p>
        </w:tc>
      </w:tr>
      <w:tr w:rsidR="00000000">
        <w:tc>
          <w:tcPr>
            <w:tcW w:w="2565" w:type="dxa"/>
            <w:tcBorders>
              <w:bottom w:val="single" w:sz="4" w:space="0" w:color="auto"/>
            </w:tcBorders>
            <w:shd w:val="clear" w:color="auto" w:fill="auto"/>
          </w:tcPr>
          <w:p w:rsidR="00000000" w:rsidRDefault="00043564">
            <w:pPr>
              <w:autoSpaceDE w:val="0"/>
              <w:autoSpaceDN w:val="0"/>
              <w:adjustRightInd w:val="0"/>
              <w:rPr>
                <w:rFonts w:cs="Arial"/>
                <w:iCs/>
                <w:sz w:val="20"/>
                <w:szCs w:val="20"/>
              </w:rPr>
            </w:pPr>
            <w:r>
              <w:rPr>
                <w:rFonts w:cs="Arial"/>
                <w:iCs/>
                <w:sz w:val="20"/>
                <w:szCs w:val="20"/>
              </w:rPr>
              <w:t>Other Technology</w:t>
            </w:r>
          </w:p>
        </w:tc>
        <w:tc>
          <w:tcPr>
            <w:tcW w:w="10674" w:type="dxa"/>
            <w:tcBorders>
              <w:bottom w:val="single" w:sz="4" w:space="0" w:color="auto"/>
            </w:tcBorders>
            <w:shd w:val="clear" w:color="auto" w:fill="auto"/>
          </w:tcPr>
          <w:p w:rsidR="00000000" w:rsidRDefault="00043564">
            <w:pPr>
              <w:rPr>
                <w:rFonts w:cs="Arial"/>
                <w:sz w:val="20"/>
                <w:szCs w:val="20"/>
              </w:rPr>
            </w:pPr>
            <w:r>
              <w:rPr>
                <w:rFonts w:cs="Arial"/>
                <w:sz w:val="20"/>
                <w:szCs w:val="20"/>
              </w:rPr>
              <w:t>Defined by school district policy.</w:t>
            </w:r>
          </w:p>
        </w:tc>
      </w:tr>
    </w:tbl>
    <w:p w:rsidR="00000000" w:rsidRDefault="00043564">
      <w:pPr>
        <w:rPr>
          <w:rFonts w:cs="Arial"/>
          <w:sz w:val="20"/>
          <w:szCs w:val="20"/>
        </w:rPr>
      </w:pPr>
      <w:r>
        <w:rPr>
          <w:rFonts w:cs="Arial"/>
          <w:sz w:val="20"/>
          <w:szCs w:val="20"/>
        </w:rPr>
        <w:br w:type="page"/>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0480"/>
      </w:tblGrid>
      <w:tr w:rsidR="00000000">
        <w:trPr>
          <w:trHeight w:val="269"/>
        </w:trPr>
        <w:tc>
          <w:tcPr>
            <w:tcW w:w="13239" w:type="dxa"/>
            <w:gridSpan w:val="2"/>
            <w:tcBorders>
              <w:bottom w:val="single" w:sz="4" w:space="0" w:color="auto"/>
            </w:tcBorders>
            <w:shd w:val="clear" w:color="auto" w:fill="E6E6E6"/>
          </w:tcPr>
          <w:p w:rsidR="00000000" w:rsidRDefault="00043564">
            <w:pPr>
              <w:autoSpaceDE w:val="0"/>
              <w:autoSpaceDN w:val="0"/>
              <w:adjustRightInd w:val="0"/>
              <w:rPr>
                <w:rFonts w:cs="Arial"/>
                <w:sz w:val="20"/>
                <w:szCs w:val="20"/>
              </w:rPr>
            </w:pPr>
            <w:r>
              <w:rPr>
                <w:rFonts w:cs="Arial"/>
                <w:b/>
                <w:sz w:val="20"/>
                <w:szCs w:val="20"/>
              </w:rPr>
              <w:t xml:space="preserve">Theft: Indicate whether </w:t>
            </w:r>
            <w:r>
              <w:rPr>
                <w:rFonts w:cs="Arial"/>
                <w:sz w:val="20"/>
                <w:szCs w:val="20"/>
              </w:rPr>
              <w:t>S</w:t>
            </w:r>
            <w:r>
              <w:rPr>
                <w:rFonts w:cs="Arial"/>
                <w:b/>
                <w:sz w:val="20"/>
                <w:szCs w:val="20"/>
              </w:rPr>
              <w:t>chool</w:t>
            </w:r>
            <w:r>
              <w:rPr>
                <w:rFonts w:cs="Arial"/>
                <w:b/>
                <w:sz w:val="20"/>
                <w:szCs w:val="20"/>
              </w:rPr>
              <w:t xml:space="preserve"> Property or Non-School Property; </w:t>
            </w:r>
            <w:r>
              <w:rPr>
                <w:rFonts w:cs="Arial"/>
                <w:sz w:val="20"/>
                <w:szCs w:val="20"/>
              </w:rPr>
              <w:t>dollar amount is recorded on the incident description page.</w:t>
            </w:r>
          </w:p>
          <w:p w:rsidR="00000000" w:rsidRDefault="00043564">
            <w:pPr>
              <w:rPr>
                <w:rFonts w:cs="Arial"/>
                <w:sz w:val="20"/>
                <w:szCs w:val="20"/>
              </w:rPr>
            </w:pPr>
            <w:hyperlink r:id="rId27" w:history="1">
              <w:r>
                <w:rPr>
                  <w:rStyle w:val="Hyperlink"/>
                  <w:rFonts w:cs="Arial"/>
                  <w:color w:val="auto"/>
                  <w:sz w:val="20"/>
                  <w:szCs w:val="20"/>
                </w:rPr>
                <w:t xml:space="preserve">A.R.S. §13-105.11 </w:t>
              </w:r>
            </w:hyperlink>
            <w:r>
              <w:rPr>
                <w:rFonts w:cs="Arial"/>
                <w:sz w:val="20"/>
                <w:szCs w:val="20"/>
              </w:rPr>
              <w:t xml:space="preserve"> (See definition of Extortion, Burglary-First Degree and Armed Robbery below)</w:t>
            </w:r>
          </w:p>
          <w:p w:rsidR="00000000" w:rsidRDefault="00043564">
            <w:pPr>
              <w:autoSpaceDE w:val="0"/>
              <w:autoSpaceDN w:val="0"/>
              <w:adjustRightInd w:val="0"/>
              <w:rPr>
                <w:rFonts w:cs="Arial"/>
                <w:bCs/>
                <w:sz w:val="20"/>
                <w:szCs w:val="20"/>
              </w:rPr>
            </w:pPr>
            <w:r>
              <w:rPr>
                <w:rFonts w:cs="Arial"/>
                <w:b/>
                <w:sz w:val="20"/>
                <w:szCs w:val="20"/>
              </w:rPr>
              <w:t>Dan</w:t>
            </w:r>
            <w:r>
              <w:rPr>
                <w:rFonts w:cs="Arial"/>
                <w:b/>
                <w:sz w:val="20"/>
                <w:szCs w:val="20"/>
              </w:rPr>
              <w:t>gerous instrument:</w:t>
            </w:r>
            <w:r>
              <w:rPr>
                <w:rFonts w:cs="Arial"/>
                <w:sz w:val="20"/>
                <w:szCs w:val="20"/>
              </w:rPr>
              <w:t xml:space="preserve"> Anything that under the circumstances in which it is used, attempted to be used, or threatened to be used is readily capable of causing death or serious physical injury.</w:t>
            </w:r>
          </w:p>
        </w:tc>
      </w:tr>
      <w:tr w:rsidR="00000000">
        <w:trPr>
          <w:trHeight w:val="467"/>
        </w:trPr>
        <w:tc>
          <w:tcPr>
            <w:tcW w:w="2565" w:type="dxa"/>
            <w:shd w:val="clear" w:color="auto" w:fill="auto"/>
          </w:tcPr>
          <w:p w:rsidR="00000000" w:rsidRDefault="00043564">
            <w:pPr>
              <w:autoSpaceDE w:val="0"/>
              <w:autoSpaceDN w:val="0"/>
              <w:adjustRightInd w:val="0"/>
              <w:rPr>
                <w:rFonts w:cs="Arial"/>
                <w:sz w:val="20"/>
                <w:szCs w:val="20"/>
              </w:rPr>
            </w:pPr>
            <w:r>
              <w:rPr>
                <w:rFonts w:cs="Arial"/>
                <w:sz w:val="20"/>
                <w:szCs w:val="20"/>
              </w:rPr>
              <w:t>Petty Theft</w:t>
            </w:r>
          </w:p>
        </w:tc>
        <w:tc>
          <w:tcPr>
            <w:tcW w:w="10674" w:type="dxa"/>
            <w:shd w:val="clear" w:color="auto" w:fill="auto"/>
          </w:tcPr>
          <w:p w:rsidR="00000000" w:rsidRDefault="00043564">
            <w:pPr>
              <w:pStyle w:val="NormalWeb"/>
              <w:spacing w:before="0" w:beforeAutospacing="0" w:after="0" w:afterAutospacing="0"/>
              <w:rPr>
                <w:rFonts w:ascii="Arial" w:hAnsi="Arial" w:cs="Arial"/>
                <w:color w:val="auto"/>
              </w:rPr>
            </w:pPr>
            <w:r>
              <w:rPr>
                <w:rFonts w:ascii="Arial" w:hAnsi="Arial" w:cs="Arial"/>
                <w:color w:val="auto"/>
              </w:rPr>
              <w:t>Arizona law does not differentiate between petty and g</w:t>
            </w:r>
            <w:r>
              <w:rPr>
                <w:rFonts w:ascii="Arial" w:hAnsi="Arial" w:cs="Arial"/>
                <w:color w:val="auto"/>
              </w:rPr>
              <w:t>rand theft but school administrators may want to consider thefts under $100 as petty.</w:t>
            </w:r>
          </w:p>
        </w:tc>
      </w:tr>
      <w:tr w:rsidR="00000000">
        <w:trPr>
          <w:trHeight w:val="467"/>
        </w:trPr>
        <w:tc>
          <w:tcPr>
            <w:tcW w:w="2565" w:type="dxa"/>
            <w:shd w:val="clear" w:color="auto" w:fill="auto"/>
          </w:tcPr>
          <w:p w:rsidR="00000000" w:rsidRDefault="00043564">
            <w:pPr>
              <w:autoSpaceDE w:val="0"/>
              <w:autoSpaceDN w:val="0"/>
              <w:adjustRightInd w:val="0"/>
              <w:rPr>
                <w:rFonts w:cs="Arial"/>
                <w:sz w:val="20"/>
                <w:szCs w:val="20"/>
              </w:rPr>
            </w:pPr>
            <w:r>
              <w:rPr>
                <w:rFonts w:cs="Arial"/>
                <w:sz w:val="20"/>
                <w:szCs w:val="20"/>
              </w:rPr>
              <w:t>Theft</w:t>
            </w:r>
          </w:p>
        </w:tc>
        <w:tc>
          <w:tcPr>
            <w:tcW w:w="10674" w:type="dxa"/>
            <w:shd w:val="clear" w:color="auto" w:fill="auto"/>
          </w:tcPr>
          <w:p w:rsidR="00000000" w:rsidRDefault="00043564">
            <w:pPr>
              <w:pStyle w:val="NormalWeb"/>
              <w:spacing w:before="0" w:beforeAutospacing="0" w:after="0" w:afterAutospacing="0"/>
              <w:rPr>
                <w:rFonts w:ascii="Arial" w:hAnsi="Arial" w:cs="Arial"/>
                <w:color w:val="auto"/>
              </w:rPr>
            </w:pPr>
            <w:r>
              <w:rPr>
                <w:rFonts w:ascii="Arial" w:hAnsi="Arial" w:cs="Arial"/>
                <w:color w:val="auto"/>
              </w:rPr>
              <w:t>Taking or attempting to take money or property belonging to another person or the school with the intent to permanently deprive the victim of his or her possession</w:t>
            </w:r>
            <w:r>
              <w:rPr>
                <w:rFonts w:ascii="Arial" w:hAnsi="Arial" w:cs="Arial"/>
                <w:color w:val="auto"/>
              </w:rPr>
              <w:t>s.</w:t>
            </w:r>
          </w:p>
          <w:p w:rsidR="00000000" w:rsidRDefault="00043564">
            <w:pPr>
              <w:pStyle w:val="NormalWeb"/>
              <w:spacing w:before="0" w:beforeAutospacing="0" w:after="0" w:afterAutospacing="0"/>
              <w:rPr>
                <w:rFonts w:ascii="Arial" w:hAnsi="Arial" w:cs="Arial"/>
                <w:color w:val="auto"/>
              </w:rPr>
            </w:pPr>
            <w:hyperlink r:id="rId28" w:history="1">
              <w:r>
                <w:rPr>
                  <w:rStyle w:val="Hyperlink"/>
                  <w:rFonts w:ascii="Arial" w:hAnsi="Arial" w:cs="Arial"/>
                  <w:color w:val="auto"/>
                </w:rPr>
                <w:t>ARS §13-1802. Theft</w:t>
              </w:r>
            </w:hyperlink>
            <w:r>
              <w:rPr>
                <w:rFonts w:ascii="Arial" w:hAnsi="Arial" w:cs="Arial"/>
                <w:color w:val="auto"/>
              </w:rPr>
              <w:t>: classification</w:t>
            </w:r>
          </w:p>
          <w:p w:rsidR="00000000" w:rsidRDefault="00043564">
            <w:pPr>
              <w:pStyle w:val="NormalWeb"/>
              <w:spacing w:before="0" w:beforeAutospacing="0" w:after="0" w:afterAutospacing="0"/>
              <w:rPr>
                <w:rFonts w:ascii="Arial" w:hAnsi="Arial" w:cs="Arial"/>
                <w:color w:val="auto"/>
              </w:rPr>
            </w:pPr>
            <w:r>
              <w:rPr>
                <w:rFonts w:ascii="Arial" w:hAnsi="Arial" w:cs="Arial"/>
                <w:color w:val="auto"/>
              </w:rPr>
              <w:t>A. A person commits theft if, without lawful authority, the person knowingly:</w:t>
            </w:r>
          </w:p>
          <w:p w:rsidR="00000000" w:rsidRDefault="00043564">
            <w:pPr>
              <w:pStyle w:val="NormalWeb"/>
              <w:spacing w:before="0" w:beforeAutospacing="0" w:after="0" w:afterAutospacing="0"/>
              <w:rPr>
                <w:rFonts w:ascii="Arial" w:hAnsi="Arial" w:cs="Arial"/>
                <w:color w:val="auto"/>
              </w:rPr>
            </w:pPr>
            <w:r>
              <w:rPr>
                <w:rFonts w:ascii="Arial" w:hAnsi="Arial" w:cs="Arial"/>
                <w:color w:val="auto"/>
              </w:rPr>
              <w:t xml:space="preserve">1. Controls property of another with the intent to deprive the other person </w:t>
            </w:r>
            <w:r>
              <w:rPr>
                <w:rFonts w:ascii="Arial" w:hAnsi="Arial" w:cs="Arial"/>
                <w:color w:val="auto"/>
              </w:rPr>
              <w:t>of such property; or</w:t>
            </w:r>
          </w:p>
          <w:p w:rsidR="00000000" w:rsidRDefault="00043564">
            <w:pPr>
              <w:pStyle w:val="NormalWeb"/>
              <w:spacing w:before="0" w:beforeAutospacing="0" w:after="0" w:afterAutospacing="0"/>
              <w:rPr>
                <w:rFonts w:ascii="Arial" w:hAnsi="Arial" w:cs="Arial"/>
                <w:color w:val="auto"/>
              </w:rPr>
            </w:pPr>
            <w:r>
              <w:rPr>
                <w:rFonts w:ascii="Arial" w:hAnsi="Arial" w:cs="Arial"/>
                <w:color w:val="auto"/>
              </w:rPr>
              <w:t>2. Converts for an unauthorized term or use services or property of another entrusted to the defendant or placed in the defendant's possession for a limited, authorized term or use; or</w:t>
            </w:r>
          </w:p>
          <w:p w:rsidR="00000000" w:rsidRDefault="00043564">
            <w:pPr>
              <w:pStyle w:val="NormalWeb"/>
              <w:spacing w:before="0" w:beforeAutospacing="0" w:after="0" w:afterAutospacing="0"/>
              <w:rPr>
                <w:rFonts w:ascii="Arial" w:hAnsi="Arial" w:cs="Arial"/>
                <w:color w:val="auto"/>
              </w:rPr>
            </w:pPr>
            <w:r>
              <w:rPr>
                <w:rFonts w:ascii="Arial" w:hAnsi="Arial" w:cs="Arial"/>
                <w:color w:val="auto"/>
              </w:rPr>
              <w:t>3. Obtains services or property of another by mean</w:t>
            </w:r>
            <w:r>
              <w:rPr>
                <w:rFonts w:ascii="Arial" w:hAnsi="Arial" w:cs="Arial"/>
                <w:color w:val="auto"/>
              </w:rPr>
              <w:t>s of any material misrepresentation with intent to deprive the other person of such property or services; or</w:t>
            </w:r>
          </w:p>
          <w:p w:rsidR="00000000" w:rsidRDefault="00043564">
            <w:pPr>
              <w:pStyle w:val="NormalWeb"/>
              <w:spacing w:before="0" w:beforeAutospacing="0" w:after="0" w:afterAutospacing="0"/>
              <w:rPr>
                <w:rFonts w:ascii="Arial" w:hAnsi="Arial" w:cs="Arial"/>
                <w:color w:val="auto"/>
              </w:rPr>
            </w:pPr>
            <w:r>
              <w:rPr>
                <w:rFonts w:ascii="Arial" w:hAnsi="Arial" w:cs="Arial"/>
                <w:color w:val="auto"/>
              </w:rPr>
              <w:t xml:space="preserve">4. Comes into control of lost, mislaid or misdelivered property of another under circumstances providing means of inquiry as to the true owner and </w:t>
            </w:r>
            <w:r>
              <w:rPr>
                <w:rFonts w:ascii="Arial" w:hAnsi="Arial" w:cs="Arial"/>
                <w:color w:val="auto"/>
              </w:rPr>
              <w:t>appropriates such property to the person's own or another's use without reasonable efforts to notify the true owner; or</w:t>
            </w:r>
          </w:p>
          <w:p w:rsidR="00000000" w:rsidRDefault="00043564">
            <w:pPr>
              <w:pStyle w:val="NormalWeb"/>
              <w:spacing w:before="0" w:beforeAutospacing="0" w:after="0" w:afterAutospacing="0"/>
              <w:rPr>
                <w:rFonts w:ascii="Arial" w:hAnsi="Arial" w:cs="Arial"/>
                <w:color w:val="auto"/>
              </w:rPr>
            </w:pPr>
            <w:r>
              <w:rPr>
                <w:rFonts w:ascii="Arial" w:hAnsi="Arial" w:cs="Arial"/>
                <w:color w:val="auto"/>
              </w:rPr>
              <w:t>5. Controls property of another knowing or having reason to know that the property was stolen; or</w:t>
            </w:r>
          </w:p>
          <w:p w:rsidR="00000000" w:rsidRDefault="00043564">
            <w:pPr>
              <w:pStyle w:val="NormalWeb"/>
              <w:spacing w:before="0" w:beforeAutospacing="0" w:after="0" w:afterAutospacing="0"/>
              <w:rPr>
                <w:rFonts w:ascii="Arial" w:hAnsi="Arial" w:cs="Arial"/>
                <w:color w:val="auto"/>
              </w:rPr>
            </w:pPr>
            <w:r>
              <w:rPr>
                <w:rFonts w:ascii="Arial" w:hAnsi="Arial" w:cs="Arial"/>
                <w:color w:val="auto"/>
              </w:rPr>
              <w:t>6. Obtains services known to the defen</w:t>
            </w:r>
            <w:r>
              <w:rPr>
                <w:rFonts w:ascii="Arial" w:hAnsi="Arial" w:cs="Arial"/>
                <w:color w:val="auto"/>
              </w:rPr>
              <w:t>dant to be available only for compensation without paying or an agreement to pay the compensation or diverts another's services to the person's own or another's benefit without authority to do so.</w:t>
            </w:r>
          </w:p>
          <w:p w:rsidR="00000000" w:rsidRDefault="00043564">
            <w:pPr>
              <w:pStyle w:val="NormalWeb"/>
              <w:spacing w:before="0" w:beforeAutospacing="0" w:after="0" w:afterAutospacing="0"/>
              <w:rPr>
                <w:rFonts w:ascii="Arial" w:hAnsi="Arial" w:cs="Arial"/>
                <w:color w:val="auto"/>
              </w:rPr>
            </w:pPr>
            <w:r>
              <w:rPr>
                <w:rFonts w:ascii="Arial" w:hAnsi="Arial" w:cs="Arial"/>
                <w:color w:val="auto"/>
              </w:rPr>
              <w:t>E. Theft of property or services with a value of twenty-fiv</w:t>
            </w:r>
            <w:r>
              <w:rPr>
                <w:rFonts w:ascii="Arial" w:hAnsi="Arial" w:cs="Arial"/>
                <w:color w:val="auto"/>
              </w:rPr>
              <w:t>e thousand dollars or more is a class 2 felony. Theft of property or services with a value of four thousand dollars or more but less than twenty-five thousand dollars is a class 3 felony. Theft of property or services with a value of three thousand dollars</w:t>
            </w:r>
            <w:r>
              <w:rPr>
                <w:rFonts w:ascii="Arial" w:hAnsi="Arial" w:cs="Arial"/>
                <w:color w:val="auto"/>
              </w:rPr>
              <w:t xml:space="preserve"> or more but less than four thousand dollars is a class 4 felony, except that theft of any vehicle engine or transmission is a class 4 felony regardless of value. Theft of property or services with a value of two thousand dollars or more but less than thre</w:t>
            </w:r>
            <w:r>
              <w:rPr>
                <w:rFonts w:ascii="Arial" w:hAnsi="Arial" w:cs="Arial"/>
                <w:color w:val="auto"/>
              </w:rPr>
              <w:t xml:space="preserve">e thousand dollars is a class 5 felony. Theft of property or services with a value of one thousand dollars or more but less than two thousand dollars is a class 6 felony. </w:t>
            </w:r>
            <w:r>
              <w:rPr>
                <w:rFonts w:ascii="Arial" w:hAnsi="Arial" w:cs="Arial"/>
                <w:b/>
                <w:color w:val="auto"/>
              </w:rPr>
              <w:t>Theft of any property or services valued at less than one thousand dollars is a class</w:t>
            </w:r>
            <w:r>
              <w:rPr>
                <w:rFonts w:ascii="Arial" w:hAnsi="Arial" w:cs="Arial"/>
                <w:b/>
                <w:color w:val="auto"/>
              </w:rPr>
              <w:t xml:space="preserve"> 1 misdemeanor,</w:t>
            </w:r>
            <w:r>
              <w:rPr>
                <w:rFonts w:ascii="Arial" w:hAnsi="Arial" w:cs="Arial"/>
                <w:color w:val="auto"/>
              </w:rPr>
              <w:t xml:space="preserve"> unless the property is taken from the person of another, is a firearm or is a dog taken for the purpose of dog fighting in violation of section 13-2910.01, in which case the theft is a class 6 felony.</w:t>
            </w:r>
          </w:p>
        </w:tc>
      </w:tr>
      <w:tr w:rsidR="00000000">
        <w:trPr>
          <w:trHeight w:val="2310"/>
        </w:trPr>
        <w:tc>
          <w:tcPr>
            <w:tcW w:w="2565" w:type="dxa"/>
            <w:shd w:val="clear" w:color="auto" w:fill="auto"/>
          </w:tcPr>
          <w:p w:rsidR="00000000" w:rsidRDefault="00043564">
            <w:pPr>
              <w:autoSpaceDE w:val="0"/>
              <w:autoSpaceDN w:val="0"/>
              <w:adjustRightInd w:val="0"/>
              <w:rPr>
                <w:rFonts w:cs="Arial"/>
                <w:sz w:val="20"/>
                <w:szCs w:val="20"/>
              </w:rPr>
            </w:pPr>
            <w:r>
              <w:rPr>
                <w:rFonts w:cs="Arial"/>
                <w:sz w:val="20"/>
                <w:szCs w:val="20"/>
              </w:rPr>
              <w:lastRenderedPageBreak/>
              <w:t>*Burglary or Breaking and Entering (Se</w:t>
            </w:r>
            <w:r>
              <w:rPr>
                <w:rFonts w:cs="Arial"/>
                <w:sz w:val="20"/>
                <w:szCs w:val="20"/>
              </w:rPr>
              <w:t>cond or Third Degree)</w:t>
            </w:r>
          </w:p>
        </w:tc>
        <w:tc>
          <w:tcPr>
            <w:tcW w:w="10674" w:type="dxa"/>
            <w:shd w:val="clear" w:color="auto" w:fill="auto"/>
          </w:tcPr>
          <w:p w:rsidR="00000000" w:rsidRDefault="00043564">
            <w:pPr>
              <w:rPr>
                <w:rFonts w:cs="Arial"/>
                <w:sz w:val="20"/>
                <w:szCs w:val="20"/>
              </w:rPr>
            </w:pPr>
            <w:hyperlink r:id="rId29" w:history="1">
              <w:r>
                <w:rPr>
                  <w:rStyle w:val="Hyperlink"/>
                  <w:rFonts w:cs="Arial"/>
                  <w:color w:val="auto"/>
                  <w:sz w:val="20"/>
                  <w:szCs w:val="20"/>
                </w:rPr>
                <w:t>ARS §13-1507. Burglary in the second degree; classification</w:t>
              </w:r>
            </w:hyperlink>
          </w:p>
          <w:p w:rsidR="00000000" w:rsidRDefault="00043564">
            <w:pPr>
              <w:rPr>
                <w:rFonts w:cs="Arial"/>
                <w:sz w:val="20"/>
                <w:szCs w:val="20"/>
              </w:rPr>
            </w:pPr>
            <w:r>
              <w:rPr>
                <w:rFonts w:cs="Arial"/>
                <w:sz w:val="20"/>
                <w:szCs w:val="20"/>
              </w:rPr>
              <w:t>A. A person commits burglary in the second degree by entering or remaining unlawfully in or on a residential st</w:t>
            </w:r>
            <w:r>
              <w:rPr>
                <w:rFonts w:cs="Arial"/>
                <w:sz w:val="20"/>
                <w:szCs w:val="20"/>
              </w:rPr>
              <w:t>ructure with the intent to commit any theft or any felony therein.</w:t>
            </w:r>
          </w:p>
          <w:p w:rsidR="00000000" w:rsidRDefault="00043564">
            <w:pPr>
              <w:rPr>
                <w:rFonts w:cs="Arial"/>
                <w:sz w:val="20"/>
                <w:szCs w:val="20"/>
              </w:rPr>
            </w:pPr>
            <w:r>
              <w:rPr>
                <w:rFonts w:cs="Arial"/>
                <w:sz w:val="20"/>
                <w:szCs w:val="20"/>
              </w:rPr>
              <w:t xml:space="preserve">B. Burglary in the second degree is a class 3 felony. </w:t>
            </w:r>
          </w:p>
          <w:p w:rsidR="00000000" w:rsidRDefault="00043564">
            <w:pPr>
              <w:rPr>
                <w:rFonts w:cs="Arial"/>
                <w:sz w:val="20"/>
                <w:szCs w:val="20"/>
              </w:rPr>
            </w:pPr>
          </w:p>
          <w:p w:rsidR="00000000" w:rsidRDefault="00043564">
            <w:pPr>
              <w:rPr>
                <w:rFonts w:cs="Arial"/>
                <w:sz w:val="20"/>
                <w:szCs w:val="20"/>
              </w:rPr>
            </w:pPr>
            <w:hyperlink r:id="rId30" w:history="1">
              <w:r>
                <w:rPr>
                  <w:rStyle w:val="Hyperlink"/>
                  <w:rFonts w:cs="Arial"/>
                  <w:color w:val="auto"/>
                  <w:sz w:val="20"/>
                  <w:szCs w:val="20"/>
                </w:rPr>
                <w:t>ARS §13-1506. Burglary in th</w:t>
              </w:r>
              <w:r>
                <w:rPr>
                  <w:rStyle w:val="Hyperlink"/>
                  <w:rFonts w:cs="Arial"/>
                  <w:color w:val="auto"/>
                  <w:sz w:val="20"/>
                  <w:szCs w:val="20"/>
                </w:rPr>
                <w:t>e</w:t>
              </w:r>
              <w:r>
                <w:rPr>
                  <w:rStyle w:val="Hyperlink"/>
                  <w:rFonts w:cs="Arial"/>
                  <w:color w:val="auto"/>
                  <w:sz w:val="20"/>
                  <w:szCs w:val="20"/>
                </w:rPr>
                <w:t xml:space="preserve"> third degree; classification</w:t>
              </w:r>
            </w:hyperlink>
          </w:p>
          <w:p w:rsidR="00000000" w:rsidRDefault="00043564">
            <w:pPr>
              <w:rPr>
                <w:rFonts w:cs="Arial"/>
                <w:sz w:val="20"/>
                <w:szCs w:val="20"/>
              </w:rPr>
            </w:pPr>
            <w:r>
              <w:rPr>
                <w:rFonts w:cs="Arial"/>
                <w:sz w:val="20"/>
                <w:szCs w:val="20"/>
              </w:rPr>
              <w:t>A. A person</w:t>
            </w:r>
            <w:r>
              <w:rPr>
                <w:rFonts w:cs="Arial"/>
                <w:sz w:val="20"/>
                <w:szCs w:val="20"/>
              </w:rPr>
              <w:t xml:space="preserve"> commits burglary in the third degree by:</w:t>
            </w:r>
          </w:p>
          <w:p w:rsidR="00000000" w:rsidRDefault="00043564">
            <w:pPr>
              <w:rPr>
                <w:rFonts w:cs="Arial"/>
                <w:sz w:val="20"/>
                <w:szCs w:val="20"/>
              </w:rPr>
            </w:pPr>
            <w:r>
              <w:rPr>
                <w:rFonts w:cs="Arial"/>
                <w:sz w:val="20"/>
                <w:szCs w:val="20"/>
              </w:rPr>
              <w:t>1. Entering or remaining unlawfully in or on a nonresidential structure or in a fenced commercial or residential yard with the intent to commit any theft or any felony therein.</w:t>
            </w:r>
          </w:p>
          <w:p w:rsidR="00000000" w:rsidRDefault="00043564">
            <w:pPr>
              <w:rPr>
                <w:rFonts w:cs="Arial"/>
                <w:sz w:val="20"/>
                <w:szCs w:val="20"/>
              </w:rPr>
            </w:pPr>
            <w:r>
              <w:rPr>
                <w:rFonts w:cs="Arial"/>
                <w:sz w:val="20"/>
                <w:szCs w:val="20"/>
              </w:rPr>
              <w:t>2. Making entry into any part of a mo</w:t>
            </w:r>
            <w:r>
              <w:rPr>
                <w:rFonts w:cs="Arial"/>
                <w:sz w:val="20"/>
                <w:szCs w:val="20"/>
              </w:rPr>
              <w:t>tor vehicle by means of a manipulation key or master key, with the intent to commit any theft or felony in the motor vehicle.</w:t>
            </w:r>
          </w:p>
        </w:tc>
      </w:tr>
      <w:tr w:rsidR="00000000">
        <w:trPr>
          <w:trHeight w:val="1394"/>
        </w:trPr>
        <w:tc>
          <w:tcPr>
            <w:tcW w:w="2565" w:type="dxa"/>
            <w:shd w:val="clear" w:color="auto" w:fill="auto"/>
          </w:tcPr>
          <w:p w:rsidR="00000000" w:rsidRDefault="00043564">
            <w:pPr>
              <w:autoSpaceDE w:val="0"/>
              <w:autoSpaceDN w:val="0"/>
              <w:adjustRightInd w:val="0"/>
              <w:rPr>
                <w:rFonts w:cs="Arial"/>
                <w:sz w:val="20"/>
                <w:szCs w:val="20"/>
              </w:rPr>
            </w:pPr>
            <w:r>
              <w:rPr>
                <w:rFonts w:cs="Arial"/>
                <w:sz w:val="20"/>
                <w:szCs w:val="20"/>
              </w:rPr>
              <w:t>**Burglary (First Degree)</w:t>
            </w:r>
          </w:p>
        </w:tc>
        <w:tc>
          <w:tcPr>
            <w:tcW w:w="10674" w:type="dxa"/>
            <w:shd w:val="clear" w:color="auto" w:fill="auto"/>
          </w:tcPr>
          <w:p w:rsidR="00000000" w:rsidRDefault="00043564">
            <w:pPr>
              <w:rPr>
                <w:rFonts w:cs="Arial"/>
                <w:sz w:val="20"/>
                <w:szCs w:val="20"/>
              </w:rPr>
            </w:pPr>
            <w:hyperlink r:id="rId31" w:history="1">
              <w:r>
                <w:rPr>
                  <w:rStyle w:val="Hyperlink"/>
                  <w:rFonts w:cs="Arial"/>
                  <w:color w:val="auto"/>
                  <w:sz w:val="20"/>
                  <w:szCs w:val="20"/>
                </w:rPr>
                <w:t>ARS §13-1508. Bur</w:t>
              </w:r>
              <w:r>
                <w:rPr>
                  <w:rStyle w:val="Hyperlink"/>
                  <w:rFonts w:cs="Arial"/>
                  <w:color w:val="auto"/>
                  <w:sz w:val="20"/>
                  <w:szCs w:val="20"/>
                </w:rPr>
                <w:t>g</w:t>
              </w:r>
              <w:r>
                <w:rPr>
                  <w:rStyle w:val="Hyperlink"/>
                  <w:rFonts w:cs="Arial"/>
                  <w:color w:val="auto"/>
                  <w:sz w:val="20"/>
                  <w:szCs w:val="20"/>
                </w:rPr>
                <w:t>lary in the first degre</w:t>
              </w:r>
              <w:r>
                <w:rPr>
                  <w:rStyle w:val="Hyperlink"/>
                  <w:rFonts w:cs="Arial"/>
                  <w:color w:val="auto"/>
                  <w:sz w:val="20"/>
                  <w:szCs w:val="20"/>
                </w:rPr>
                <w:t>e; classification</w:t>
              </w:r>
            </w:hyperlink>
          </w:p>
          <w:p w:rsidR="00000000" w:rsidRDefault="00043564">
            <w:pPr>
              <w:rPr>
                <w:rFonts w:cs="Arial"/>
                <w:sz w:val="20"/>
                <w:szCs w:val="20"/>
              </w:rPr>
            </w:pPr>
            <w:r>
              <w:rPr>
                <w:rFonts w:cs="Arial"/>
                <w:sz w:val="20"/>
                <w:szCs w:val="20"/>
              </w:rPr>
              <w:t xml:space="preserve">A. A person commits burglary in the first degree if such person or an accomplice violates the provisions of either section 13-1506 or 13-1507 and knowingly possesses explosives, a deadly weapon or a </w:t>
            </w:r>
            <w:r>
              <w:rPr>
                <w:rFonts w:cs="Arial"/>
                <w:b/>
                <w:sz w:val="20"/>
                <w:szCs w:val="20"/>
              </w:rPr>
              <w:t>dangerous instrument</w:t>
            </w:r>
            <w:r>
              <w:rPr>
                <w:rFonts w:cs="Arial"/>
                <w:sz w:val="20"/>
                <w:szCs w:val="20"/>
              </w:rPr>
              <w:t xml:space="preserve"> in the course of </w:t>
            </w:r>
            <w:r>
              <w:rPr>
                <w:rFonts w:cs="Arial"/>
                <w:sz w:val="20"/>
                <w:szCs w:val="20"/>
              </w:rPr>
              <w:t>committing any theft or any felony.</w:t>
            </w:r>
          </w:p>
          <w:p w:rsidR="00000000" w:rsidRDefault="00043564">
            <w:pPr>
              <w:rPr>
                <w:rFonts w:cs="Arial"/>
                <w:sz w:val="20"/>
                <w:szCs w:val="20"/>
              </w:rPr>
            </w:pPr>
            <w:r>
              <w:rPr>
                <w:rFonts w:cs="Arial"/>
                <w:sz w:val="20"/>
                <w:szCs w:val="20"/>
              </w:rPr>
              <w:t xml:space="preserve">B. Burglary in the first degree of a nonresidential structure or a fenced commercial or residential yard is a class 3 felony. It is a class 2 felony if committed in a residential structure. </w:t>
            </w:r>
          </w:p>
        </w:tc>
      </w:tr>
      <w:tr w:rsidR="00000000">
        <w:trPr>
          <w:trHeight w:val="467"/>
        </w:trPr>
        <w:tc>
          <w:tcPr>
            <w:tcW w:w="2565" w:type="dxa"/>
            <w:shd w:val="clear" w:color="auto" w:fill="auto"/>
          </w:tcPr>
          <w:p w:rsidR="00000000" w:rsidRDefault="00043564">
            <w:pPr>
              <w:autoSpaceDE w:val="0"/>
              <w:autoSpaceDN w:val="0"/>
              <w:adjustRightInd w:val="0"/>
              <w:rPr>
                <w:rFonts w:cs="Arial"/>
                <w:sz w:val="20"/>
                <w:szCs w:val="20"/>
              </w:rPr>
            </w:pPr>
            <w:r>
              <w:rPr>
                <w:rFonts w:cs="Arial"/>
                <w:sz w:val="20"/>
                <w:szCs w:val="20"/>
              </w:rPr>
              <w:t>*Extortion</w:t>
            </w:r>
          </w:p>
        </w:tc>
        <w:tc>
          <w:tcPr>
            <w:tcW w:w="10674" w:type="dxa"/>
            <w:shd w:val="clear" w:color="auto" w:fill="auto"/>
          </w:tcPr>
          <w:p w:rsidR="00000000" w:rsidRDefault="00043564">
            <w:pPr>
              <w:rPr>
                <w:rFonts w:cs="Arial"/>
                <w:sz w:val="20"/>
                <w:szCs w:val="20"/>
              </w:rPr>
            </w:pPr>
            <w:hyperlink r:id="rId32" w:history="1">
              <w:r>
                <w:rPr>
                  <w:rStyle w:val="Hyperlink"/>
                  <w:rFonts w:cs="Arial"/>
                  <w:color w:val="auto"/>
                  <w:sz w:val="20"/>
                  <w:szCs w:val="20"/>
                </w:rPr>
                <w:t>ARS §13-18</w:t>
              </w:r>
              <w:r>
                <w:rPr>
                  <w:rStyle w:val="Hyperlink"/>
                  <w:rFonts w:cs="Arial"/>
                  <w:color w:val="auto"/>
                  <w:sz w:val="20"/>
                  <w:szCs w:val="20"/>
                </w:rPr>
                <w:t>0</w:t>
              </w:r>
              <w:r>
                <w:rPr>
                  <w:rStyle w:val="Hyperlink"/>
                  <w:rFonts w:cs="Arial"/>
                  <w:color w:val="auto"/>
                  <w:sz w:val="20"/>
                  <w:szCs w:val="20"/>
                </w:rPr>
                <w:t>4. Theft by e</w:t>
              </w:r>
              <w:r>
                <w:rPr>
                  <w:rStyle w:val="Hyperlink"/>
                  <w:rFonts w:cs="Arial"/>
                  <w:color w:val="auto"/>
                  <w:sz w:val="20"/>
                  <w:szCs w:val="20"/>
                </w:rPr>
                <w:t>x</w:t>
              </w:r>
              <w:r>
                <w:rPr>
                  <w:rStyle w:val="Hyperlink"/>
                  <w:rFonts w:cs="Arial"/>
                  <w:color w:val="auto"/>
                  <w:sz w:val="20"/>
                  <w:szCs w:val="20"/>
                </w:rPr>
                <w:t>t</w:t>
              </w:r>
              <w:r>
                <w:rPr>
                  <w:rStyle w:val="Hyperlink"/>
                  <w:rFonts w:cs="Arial"/>
                  <w:color w:val="auto"/>
                  <w:sz w:val="20"/>
                  <w:szCs w:val="20"/>
                </w:rPr>
                <w:t>o</w:t>
              </w:r>
              <w:r>
                <w:rPr>
                  <w:rStyle w:val="Hyperlink"/>
                  <w:rFonts w:cs="Arial"/>
                  <w:color w:val="auto"/>
                  <w:sz w:val="20"/>
                  <w:szCs w:val="20"/>
                </w:rPr>
                <w:t>rtion; classification</w:t>
              </w:r>
            </w:hyperlink>
          </w:p>
          <w:p w:rsidR="00000000" w:rsidRDefault="00043564">
            <w:pPr>
              <w:rPr>
                <w:rFonts w:cs="Arial"/>
                <w:sz w:val="20"/>
                <w:szCs w:val="20"/>
              </w:rPr>
            </w:pPr>
            <w:r>
              <w:rPr>
                <w:rFonts w:cs="Arial"/>
                <w:sz w:val="20"/>
                <w:szCs w:val="20"/>
              </w:rPr>
              <w:t>A. A person commits theft by extortion by knowingly obtaining or seeking to obtain property or services by means of a threat to do in the future any of the follo</w:t>
            </w:r>
            <w:r>
              <w:rPr>
                <w:rFonts w:cs="Arial"/>
                <w:sz w:val="20"/>
                <w:szCs w:val="20"/>
              </w:rPr>
              <w:t>wing:</w:t>
            </w:r>
          </w:p>
          <w:p w:rsidR="00000000" w:rsidRDefault="00043564">
            <w:pPr>
              <w:rPr>
                <w:rFonts w:cs="Arial"/>
                <w:sz w:val="20"/>
                <w:szCs w:val="20"/>
              </w:rPr>
            </w:pPr>
            <w:r>
              <w:rPr>
                <w:rFonts w:cs="Arial"/>
                <w:sz w:val="20"/>
                <w:szCs w:val="20"/>
              </w:rPr>
              <w:t>1. Cause physical injury to anyone by means of a deadly weapon or</w:t>
            </w:r>
            <w:r>
              <w:rPr>
                <w:rFonts w:cs="Arial"/>
                <w:b/>
                <w:sz w:val="20"/>
                <w:szCs w:val="20"/>
              </w:rPr>
              <w:t xml:space="preserve"> dangerous instrument</w:t>
            </w:r>
            <w:r>
              <w:rPr>
                <w:rFonts w:cs="Arial"/>
                <w:sz w:val="20"/>
                <w:szCs w:val="20"/>
              </w:rPr>
              <w:t>.</w:t>
            </w:r>
          </w:p>
          <w:p w:rsidR="00000000" w:rsidRDefault="00043564">
            <w:pPr>
              <w:rPr>
                <w:rFonts w:cs="Arial"/>
                <w:sz w:val="20"/>
                <w:szCs w:val="20"/>
              </w:rPr>
            </w:pPr>
            <w:r>
              <w:rPr>
                <w:rFonts w:cs="Arial"/>
                <w:sz w:val="20"/>
                <w:szCs w:val="20"/>
              </w:rPr>
              <w:t>2. Cause physical injury to anyone except as provided in paragraph 1 of this subsection.</w:t>
            </w:r>
          </w:p>
          <w:p w:rsidR="00000000" w:rsidRDefault="00043564">
            <w:pPr>
              <w:rPr>
                <w:rFonts w:cs="Arial"/>
                <w:sz w:val="20"/>
                <w:szCs w:val="20"/>
              </w:rPr>
            </w:pPr>
            <w:r>
              <w:rPr>
                <w:rFonts w:cs="Arial"/>
                <w:sz w:val="20"/>
                <w:szCs w:val="20"/>
              </w:rPr>
              <w:t>3. Cause damage to property.</w:t>
            </w:r>
          </w:p>
          <w:p w:rsidR="00000000" w:rsidRDefault="00043564">
            <w:pPr>
              <w:rPr>
                <w:rFonts w:cs="Arial"/>
                <w:sz w:val="20"/>
                <w:szCs w:val="20"/>
              </w:rPr>
            </w:pPr>
            <w:r>
              <w:rPr>
                <w:rFonts w:cs="Arial"/>
                <w:sz w:val="20"/>
                <w:szCs w:val="20"/>
              </w:rPr>
              <w:t>4. Engage in other conduct constituting an o</w:t>
            </w:r>
            <w:r>
              <w:rPr>
                <w:rFonts w:cs="Arial"/>
                <w:sz w:val="20"/>
                <w:szCs w:val="20"/>
              </w:rPr>
              <w:t>ffense.</w:t>
            </w:r>
          </w:p>
          <w:p w:rsidR="00000000" w:rsidRDefault="00043564">
            <w:pPr>
              <w:rPr>
                <w:rFonts w:cs="Arial"/>
                <w:sz w:val="20"/>
                <w:szCs w:val="20"/>
              </w:rPr>
            </w:pPr>
            <w:r>
              <w:rPr>
                <w:rFonts w:cs="Arial"/>
                <w:sz w:val="20"/>
                <w:szCs w:val="20"/>
              </w:rPr>
              <w:t>5. Accuse anyone of a crime or bring criminal charges against anyone.</w:t>
            </w:r>
          </w:p>
          <w:p w:rsidR="00000000" w:rsidRDefault="00043564">
            <w:pPr>
              <w:rPr>
                <w:rFonts w:cs="Arial"/>
                <w:sz w:val="20"/>
                <w:szCs w:val="20"/>
              </w:rPr>
            </w:pPr>
            <w:r>
              <w:rPr>
                <w:rFonts w:cs="Arial"/>
                <w:sz w:val="20"/>
                <w:szCs w:val="20"/>
              </w:rPr>
              <w:t>6. Expose a secret or an asserted fact, whether true or false, tending to subject anyone to hatred, contempt or ridicule or to impair the person's credit or business.</w:t>
            </w:r>
          </w:p>
          <w:p w:rsidR="00000000" w:rsidRDefault="00043564">
            <w:pPr>
              <w:rPr>
                <w:rFonts w:cs="Arial"/>
                <w:sz w:val="20"/>
                <w:szCs w:val="20"/>
              </w:rPr>
            </w:pPr>
            <w:r>
              <w:rPr>
                <w:rFonts w:cs="Arial"/>
                <w:sz w:val="20"/>
                <w:szCs w:val="20"/>
              </w:rPr>
              <w:t xml:space="preserve">7. Take or </w:t>
            </w:r>
            <w:r>
              <w:rPr>
                <w:rFonts w:cs="Arial"/>
                <w:sz w:val="20"/>
                <w:szCs w:val="20"/>
              </w:rPr>
              <w:t>withhold action as a public servant or cause a public servant to take or withhold action.</w:t>
            </w:r>
          </w:p>
          <w:p w:rsidR="00000000" w:rsidRDefault="00043564">
            <w:pPr>
              <w:rPr>
                <w:rFonts w:cs="Arial"/>
                <w:sz w:val="20"/>
                <w:szCs w:val="20"/>
              </w:rPr>
            </w:pPr>
            <w:r>
              <w:rPr>
                <w:rFonts w:cs="Arial"/>
                <w:sz w:val="20"/>
                <w:szCs w:val="20"/>
              </w:rPr>
              <w:t xml:space="preserve">8. Cause anyone to part with any property. </w:t>
            </w:r>
          </w:p>
        </w:tc>
      </w:tr>
      <w:tr w:rsidR="00000000">
        <w:trPr>
          <w:trHeight w:val="1148"/>
        </w:trPr>
        <w:tc>
          <w:tcPr>
            <w:tcW w:w="2565" w:type="dxa"/>
          </w:tcPr>
          <w:p w:rsidR="00000000" w:rsidRDefault="00043564">
            <w:pPr>
              <w:autoSpaceDE w:val="0"/>
              <w:autoSpaceDN w:val="0"/>
              <w:adjustRightInd w:val="0"/>
              <w:rPr>
                <w:rFonts w:cs="Arial"/>
                <w:sz w:val="20"/>
                <w:szCs w:val="20"/>
              </w:rPr>
            </w:pPr>
            <w:r>
              <w:rPr>
                <w:rFonts w:cs="Arial"/>
                <w:sz w:val="20"/>
                <w:szCs w:val="20"/>
              </w:rPr>
              <w:t xml:space="preserve">*Robbery </w:t>
            </w:r>
          </w:p>
          <w:p w:rsidR="00000000" w:rsidRDefault="00043564">
            <w:pPr>
              <w:autoSpaceDE w:val="0"/>
              <w:autoSpaceDN w:val="0"/>
              <w:adjustRightInd w:val="0"/>
              <w:rPr>
                <w:rFonts w:cs="Arial"/>
                <w:b/>
                <w:sz w:val="20"/>
                <w:szCs w:val="20"/>
              </w:rPr>
            </w:pPr>
          </w:p>
        </w:tc>
        <w:tc>
          <w:tcPr>
            <w:tcW w:w="10674" w:type="dxa"/>
          </w:tcPr>
          <w:p w:rsidR="00000000" w:rsidRDefault="00043564">
            <w:pPr>
              <w:rPr>
                <w:rFonts w:cs="Arial"/>
                <w:sz w:val="20"/>
                <w:szCs w:val="20"/>
              </w:rPr>
            </w:pPr>
            <w:r>
              <w:rPr>
                <w:rFonts w:cs="Arial"/>
                <w:sz w:val="20"/>
                <w:szCs w:val="20"/>
              </w:rPr>
              <w:t>Using force or threatening to use force to commit a theft or while attempting to commit a crime.</w:t>
            </w:r>
          </w:p>
          <w:p w:rsidR="00000000" w:rsidRDefault="00043564">
            <w:pPr>
              <w:rPr>
                <w:rFonts w:cs="Arial"/>
                <w:sz w:val="20"/>
                <w:szCs w:val="20"/>
              </w:rPr>
            </w:pPr>
          </w:p>
          <w:p w:rsidR="00000000" w:rsidRDefault="00043564">
            <w:pPr>
              <w:rPr>
                <w:rFonts w:cs="Arial"/>
                <w:sz w:val="20"/>
                <w:szCs w:val="20"/>
              </w:rPr>
            </w:pPr>
            <w:hyperlink r:id="rId33" w:history="1">
              <w:r>
                <w:rPr>
                  <w:rStyle w:val="Hyperlink"/>
                  <w:rFonts w:cs="Arial"/>
                  <w:color w:val="auto"/>
                  <w:sz w:val="20"/>
                  <w:szCs w:val="20"/>
                </w:rPr>
                <w:t>ARS §13-190</w:t>
              </w:r>
              <w:r>
                <w:rPr>
                  <w:rStyle w:val="Hyperlink"/>
                  <w:rFonts w:cs="Arial"/>
                  <w:color w:val="auto"/>
                  <w:sz w:val="20"/>
                  <w:szCs w:val="20"/>
                </w:rPr>
                <w:t>2</w:t>
              </w:r>
              <w:r>
                <w:rPr>
                  <w:rStyle w:val="Hyperlink"/>
                  <w:rFonts w:cs="Arial"/>
                  <w:color w:val="auto"/>
                  <w:sz w:val="20"/>
                  <w:szCs w:val="20"/>
                </w:rPr>
                <w:t xml:space="preserve">. Robbery: </w:t>
              </w:r>
            </w:hyperlink>
            <w:r>
              <w:rPr>
                <w:rFonts w:cs="Arial"/>
                <w:sz w:val="20"/>
                <w:szCs w:val="20"/>
              </w:rPr>
              <w:t>A person commits robbery if in the course of taking any property of another from his person or immediate presence and against his will, such person threatens or uses force against an</w:t>
            </w:r>
            <w:r>
              <w:rPr>
                <w:rFonts w:cs="Arial"/>
                <w:sz w:val="20"/>
                <w:szCs w:val="20"/>
              </w:rPr>
              <w:t>y person with intent either to coerce surrender of property or to prevent resistance to such person taking or retaining property.</w:t>
            </w:r>
          </w:p>
        </w:tc>
      </w:tr>
      <w:tr w:rsidR="00000000">
        <w:trPr>
          <w:trHeight w:val="1147"/>
        </w:trPr>
        <w:tc>
          <w:tcPr>
            <w:tcW w:w="2565" w:type="dxa"/>
          </w:tcPr>
          <w:p w:rsidR="00000000" w:rsidRDefault="00043564">
            <w:pPr>
              <w:autoSpaceDE w:val="0"/>
              <w:autoSpaceDN w:val="0"/>
              <w:adjustRightInd w:val="0"/>
              <w:rPr>
                <w:rFonts w:cs="Arial"/>
                <w:sz w:val="20"/>
                <w:szCs w:val="20"/>
              </w:rPr>
            </w:pPr>
            <w:r>
              <w:rPr>
                <w:rFonts w:cs="Arial"/>
                <w:sz w:val="20"/>
                <w:szCs w:val="20"/>
              </w:rPr>
              <w:lastRenderedPageBreak/>
              <w:t>**Armed Robbery</w:t>
            </w:r>
          </w:p>
        </w:tc>
        <w:tc>
          <w:tcPr>
            <w:tcW w:w="10674" w:type="dxa"/>
          </w:tcPr>
          <w:p w:rsidR="00000000" w:rsidRDefault="00043564">
            <w:pPr>
              <w:rPr>
                <w:rFonts w:cs="Arial"/>
                <w:sz w:val="20"/>
                <w:szCs w:val="20"/>
              </w:rPr>
            </w:pPr>
            <w:hyperlink r:id="rId34" w:history="1">
              <w:r>
                <w:rPr>
                  <w:rStyle w:val="Hyperlink"/>
                  <w:rFonts w:cs="Arial"/>
                  <w:color w:val="auto"/>
                  <w:sz w:val="20"/>
                  <w:szCs w:val="20"/>
                </w:rPr>
                <w:t>ARS §13-190</w:t>
              </w:r>
              <w:r>
                <w:rPr>
                  <w:rStyle w:val="Hyperlink"/>
                  <w:rFonts w:cs="Arial"/>
                  <w:color w:val="auto"/>
                  <w:sz w:val="20"/>
                  <w:szCs w:val="20"/>
                </w:rPr>
                <w:t>4</w:t>
              </w:r>
              <w:r>
                <w:rPr>
                  <w:rStyle w:val="Hyperlink"/>
                  <w:rFonts w:cs="Arial"/>
                  <w:color w:val="auto"/>
                  <w:sz w:val="20"/>
                  <w:szCs w:val="20"/>
                </w:rPr>
                <w:t>. Armed robbery:</w:t>
              </w:r>
            </w:hyperlink>
            <w:r>
              <w:rPr>
                <w:rFonts w:cs="Arial"/>
                <w:sz w:val="20"/>
                <w:szCs w:val="20"/>
                <w:u w:val="single"/>
              </w:rPr>
              <w:t xml:space="preserve"> </w:t>
            </w:r>
            <w:r>
              <w:rPr>
                <w:rFonts w:cs="Arial"/>
                <w:sz w:val="20"/>
                <w:szCs w:val="20"/>
              </w:rPr>
              <w:t xml:space="preserve"> A person commits</w:t>
            </w:r>
            <w:r>
              <w:rPr>
                <w:rFonts w:cs="Arial"/>
                <w:sz w:val="20"/>
                <w:szCs w:val="20"/>
              </w:rPr>
              <w:t xml:space="preserve"> armed robbery if, in the course of committing robbery as defined in section 13-1902, such person or an accomplice:</w:t>
            </w:r>
          </w:p>
          <w:p w:rsidR="00000000" w:rsidRDefault="00043564">
            <w:pPr>
              <w:rPr>
                <w:rFonts w:cs="Arial"/>
                <w:sz w:val="20"/>
                <w:szCs w:val="20"/>
              </w:rPr>
            </w:pPr>
            <w:r>
              <w:rPr>
                <w:rFonts w:cs="Arial"/>
                <w:sz w:val="20"/>
                <w:szCs w:val="20"/>
              </w:rPr>
              <w:t xml:space="preserve">1. Is armed with a deadly weapon or a simulated deadly weapon; or 2. Uses or threatens to use a deadly weapon or </w:t>
            </w:r>
            <w:r>
              <w:rPr>
                <w:rFonts w:cs="Arial"/>
                <w:b/>
                <w:sz w:val="20"/>
                <w:szCs w:val="20"/>
              </w:rPr>
              <w:t xml:space="preserve">dangerous instrument </w:t>
            </w:r>
            <w:r>
              <w:rPr>
                <w:rFonts w:cs="Arial"/>
                <w:sz w:val="20"/>
                <w:szCs w:val="20"/>
              </w:rPr>
              <w:t>or a s</w:t>
            </w:r>
            <w:r>
              <w:rPr>
                <w:rFonts w:cs="Arial"/>
                <w:sz w:val="20"/>
                <w:szCs w:val="20"/>
              </w:rPr>
              <w:t>imulated deadly weapon.</w:t>
            </w:r>
          </w:p>
        </w:tc>
      </w:tr>
    </w:tbl>
    <w:p w:rsidR="00000000" w:rsidRDefault="00043564">
      <w:pPr>
        <w:rPr>
          <w:rFonts w:cs="Arial"/>
          <w:sz w:val="20"/>
          <w:szCs w:val="20"/>
        </w:rPr>
      </w:pPr>
    </w:p>
    <w:p w:rsidR="00000000" w:rsidRDefault="00043564">
      <w:pPr>
        <w:rPr>
          <w:rFonts w:cs="Arial"/>
          <w:sz w:val="20"/>
          <w:szCs w:val="20"/>
        </w:rPr>
      </w:pPr>
      <w:r>
        <w:rPr>
          <w:rFonts w:cs="Arial"/>
          <w:sz w:val="20"/>
          <w:szCs w:val="20"/>
        </w:rPr>
        <w:br w:type="page"/>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13"/>
      </w:tblGrid>
      <w:tr w:rsidR="00000000">
        <w:tc>
          <w:tcPr>
            <w:tcW w:w="13239" w:type="dxa"/>
            <w:tcBorders>
              <w:bottom w:val="single" w:sz="4" w:space="0" w:color="auto"/>
            </w:tcBorders>
            <w:shd w:val="clear" w:color="auto" w:fill="E6E6E6"/>
          </w:tcPr>
          <w:p w:rsidR="00000000" w:rsidRDefault="00043564">
            <w:pPr>
              <w:autoSpaceDE w:val="0"/>
              <w:autoSpaceDN w:val="0"/>
              <w:adjustRightInd w:val="0"/>
              <w:rPr>
                <w:rFonts w:cs="Arial"/>
                <w:sz w:val="20"/>
                <w:szCs w:val="20"/>
              </w:rPr>
            </w:pPr>
            <w:r>
              <w:rPr>
                <w:rFonts w:cs="Arial"/>
                <w:sz w:val="20"/>
                <w:szCs w:val="20"/>
              </w:rPr>
              <w:br w:type="page"/>
            </w:r>
            <w:r>
              <w:rPr>
                <w:rFonts w:cs="Arial"/>
                <w:b/>
                <w:bCs/>
                <w:sz w:val="20"/>
                <w:szCs w:val="20"/>
              </w:rPr>
              <w:t>Trespassing</w:t>
            </w:r>
            <w:r>
              <w:rPr>
                <w:rFonts w:cs="Arial"/>
                <w:b/>
                <w:sz w:val="20"/>
                <w:szCs w:val="20"/>
              </w:rPr>
              <w:t xml:space="preserve">:  </w:t>
            </w:r>
            <w:r>
              <w:rPr>
                <w:rFonts w:cs="Arial"/>
                <w:sz w:val="20"/>
                <w:szCs w:val="20"/>
              </w:rPr>
              <w:t xml:space="preserve">To enter or remain on a public school campus or school board facility without authorization or invitation and with no lawful purpose for entry.  This includes students under suspension or </w:t>
            </w:r>
            <w:r>
              <w:rPr>
                <w:rFonts w:cs="Arial"/>
                <w:sz w:val="20"/>
                <w:szCs w:val="20"/>
                <w:u w:val="single"/>
              </w:rPr>
              <w:t>expulsion</w:t>
            </w:r>
            <w:r>
              <w:rPr>
                <w:rFonts w:cs="Arial"/>
                <w:sz w:val="20"/>
                <w:szCs w:val="20"/>
              </w:rPr>
              <w:t xml:space="preserve"> and unauthorize</w:t>
            </w:r>
            <w:r>
              <w:rPr>
                <w:rFonts w:cs="Arial"/>
                <w:sz w:val="20"/>
                <w:szCs w:val="20"/>
              </w:rPr>
              <w:t>d persons who enter or remain on a campus or school board facility after being directed to leave by the chief administrator or designee of the facility, campus or function (</w:t>
            </w:r>
            <w:r>
              <w:rPr>
                <w:rFonts w:cs="Arial"/>
                <w:b/>
                <w:sz w:val="20"/>
                <w:szCs w:val="20"/>
              </w:rPr>
              <w:t>SDFS Terms and Definitions)</w:t>
            </w:r>
            <w:r>
              <w:rPr>
                <w:rFonts w:cs="Arial"/>
                <w:sz w:val="20"/>
                <w:szCs w:val="20"/>
              </w:rPr>
              <w:t xml:space="preserve">. </w:t>
            </w:r>
          </w:p>
          <w:p w:rsidR="00000000" w:rsidRDefault="00043564">
            <w:pPr>
              <w:autoSpaceDE w:val="0"/>
              <w:autoSpaceDN w:val="0"/>
              <w:adjustRightInd w:val="0"/>
              <w:rPr>
                <w:rFonts w:cs="Arial"/>
                <w:sz w:val="20"/>
                <w:szCs w:val="20"/>
              </w:rPr>
            </w:pPr>
          </w:p>
          <w:p w:rsidR="00000000" w:rsidRDefault="00043564">
            <w:pPr>
              <w:rPr>
                <w:rFonts w:cs="Arial"/>
                <w:sz w:val="20"/>
                <w:szCs w:val="20"/>
              </w:rPr>
            </w:pPr>
            <w:hyperlink r:id="rId35" w:history="1">
              <w:r>
                <w:rPr>
                  <w:rStyle w:val="Hyperlink"/>
                  <w:rFonts w:cs="Arial"/>
                  <w:color w:val="auto"/>
                  <w:sz w:val="20"/>
                  <w:szCs w:val="20"/>
                </w:rPr>
                <w:t>A.R.S. §13-1503. Criminal trespass in the second degree;</w:t>
              </w:r>
            </w:hyperlink>
            <w:r>
              <w:rPr>
                <w:rFonts w:cs="Arial"/>
                <w:sz w:val="20"/>
                <w:szCs w:val="20"/>
              </w:rPr>
              <w:t xml:space="preserve"> A person commits criminal trespass in the second degree by knowingly entering or remaining unlawfully in or on any nonresidential structure or in any fenced commercial yard.</w:t>
            </w:r>
          </w:p>
        </w:tc>
      </w:tr>
    </w:tbl>
    <w:p w:rsidR="00000000" w:rsidRDefault="00043564">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9805"/>
      </w:tblGrid>
      <w:tr w:rsidR="00000000">
        <w:tc>
          <w:tcPr>
            <w:tcW w:w="13176" w:type="dxa"/>
            <w:gridSpan w:val="2"/>
            <w:shd w:val="clear" w:color="auto" w:fill="E6E6E6"/>
          </w:tcPr>
          <w:p w:rsidR="00000000" w:rsidRDefault="00043564">
            <w:pPr>
              <w:autoSpaceDE w:val="0"/>
              <w:autoSpaceDN w:val="0"/>
              <w:adjustRightInd w:val="0"/>
              <w:rPr>
                <w:rFonts w:cs="Arial"/>
                <w:sz w:val="20"/>
                <w:szCs w:val="20"/>
              </w:rPr>
            </w:pPr>
            <w:r>
              <w:rPr>
                <w:rFonts w:cs="Arial"/>
                <w:b/>
                <w:sz w:val="20"/>
                <w:szCs w:val="20"/>
              </w:rPr>
              <w:t>Vandalism or</w:t>
            </w:r>
            <w:r>
              <w:rPr>
                <w:rFonts w:cs="Arial"/>
                <w:b/>
                <w:sz w:val="20"/>
                <w:szCs w:val="20"/>
              </w:rPr>
              <w:t xml:space="preserve"> Criminal Damage:  </w:t>
            </w:r>
            <w:r>
              <w:rPr>
                <w:rFonts w:cs="Arial"/>
                <w:bCs/>
                <w:sz w:val="20"/>
                <w:szCs w:val="20"/>
              </w:rPr>
              <w:t>Willful destruction or defacement of school or personal property (National Forum on Educational Statistics, Safety in Numbers).</w:t>
            </w:r>
          </w:p>
          <w:p w:rsidR="00000000" w:rsidRDefault="00043564">
            <w:pPr>
              <w:rPr>
                <w:rFonts w:cs="Arial"/>
                <w:sz w:val="20"/>
                <w:szCs w:val="20"/>
              </w:rPr>
            </w:pPr>
          </w:p>
          <w:p w:rsidR="00000000" w:rsidRDefault="00043564">
            <w:pPr>
              <w:rPr>
                <w:rFonts w:cs="Arial"/>
                <w:sz w:val="20"/>
                <w:szCs w:val="20"/>
              </w:rPr>
            </w:pPr>
            <w:hyperlink r:id="rId36" w:history="1">
              <w:r>
                <w:rPr>
                  <w:rStyle w:val="Hyperlink"/>
                  <w:rFonts w:cs="Arial"/>
                  <w:color w:val="auto"/>
                  <w:sz w:val="20"/>
                  <w:szCs w:val="20"/>
                </w:rPr>
                <w:t>A.R.S. §13-1602. Criminal damage;</w:t>
              </w:r>
            </w:hyperlink>
            <w:r>
              <w:rPr>
                <w:rFonts w:cs="Arial"/>
                <w:sz w:val="20"/>
                <w:szCs w:val="20"/>
              </w:rPr>
              <w:t xml:space="preserve">  A person c</w:t>
            </w:r>
            <w:r>
              <w:rPr>
                <w:rFonts w:cs="Arial"/>
                <w:sz w:val="20"/>
                <w:szCs w:val="20"/>
              </w:rPr>
              <w:t>ommits criminal damage by recklessly:</w:t>
            </w:r>
          </w:p>
          <w:p w:rsidR="00000000" w:rsidRDefault="00043564">
            <w:pPr>
              <w:rPr>
                <w:rFonts w:cs="Arial"/>
                <w:sz w:val="20"/>
                <w:szCs w:val="20"/>
              </w:rPr>
            </w:pPr>
            <w:r>
              <w:rPr>
                <w:rFonts w:cs="Arial"/>
                <w:sz w:val="20"/>
                <w:szCs w:val="20"/>
              </w:rPr>
              <w:t>Defacing or damaging property of another person; or 2. Tampering with property of another person so as substantially to impair its function or value; or 3. Parking any vehicle in such a manner as to deprive livestock o</w:t>
            </w:r>
            <w:r>
              <w:rPr>
                <w:rFonts w:cs="Arial"/>
                <w:sz w:val="20"/>
                <w:szCs w:val="20"/>
              </w:rPr>
              <w:t>f access to the only reasonably available water. 4. Drawing or inscribing a message, slogan, sign or symbol that is made on any public or private building, structure or surface, except the ground, and that is made without permission of the owner.</w:t>
            </w:r>
          </w:p>
          <w:p w:rsidR="00000000" w:rsidRDefault="00043564">
            <w:pPr>
              <w:rPr>
                <w:rFonts w:cs="Arial"/>
                <w:sz w:val="20"/>
                <w:szCs w:val="20"/>
              </w:rPr>
            </w:pPr>
          </w:p>
          <w:p w:rsidR="00000000" w:rsidRDefault="00043564">
            <w:pPr>
              <w:autoSpaceDE w:val="0"/>
              <w:autoSpaceDN w:val="0"/>
              <w:adjustRightInd w:val="0"/>
              <w:rPr>
                <w:rFonts w:cs="Arial"/>
                <w:sz w:val="20"/>
                <w:szCs w:val="20"/>
              </w:rPr>
            </w:pPr>
            <w:r>
              <w:rPr>
                <w:rFonts w:cs="Arial"/>
                <w:b/>
                <w:sz w:val="20"/>
                <w:szCs w:val="20"/>
              </w:rPr>
              <w:t>Examples</w:t>
            </w:r>
            <w:r>
              <w:rPr>
                <w:rFonts w:cs="Arial"/>
                <w:sz w:val="20"/>
                <w:szCs w:val="20"/>
              </w:rPr>
              <w:t>: Destroying school computer records, carving initials or words in desk top, spray painting on walls, or damaging vehicles.</w:t>
            </w:r>
          </w:p>
          <w:p w:rsidR="00000000" w:rsidRDefault="00043564">
            <w:pPr>
              <w:autoSpaceDE w:val="0"/>
              <w:autoSpaceDN w:val="0"/>
              <w:adjustRightInd w:val="0"/>
              <w:rPr>
                <w:rFonts w:cs="Arial"/>
                <w:b/>
                <w:sz w:val="20"/>
                <w:szCs w:val="20"/>
              </w:rPr>
            </w:pPr>
          </w:p>
          <w:p w:rsidR="00000000" w:rsidRDefault="00043564">
            <w:pPr>
              <w:autoSpaceDE w:val="0"/>
              <w:autoSpaceDN w:val="0"/>
              <w:adjustRightInd w:val="0"/>
              <w:rPr>
                <w:rFonts w:cs="Arial"/>
                <w:sz w:val="20"/>
                <w:szCs w:val="20"/>
              </w:rPr>
            </w:pPr>
            <w:r>
              <w:rPr>
                <w:rFonts w:cs="Arial"/>
                <w:b/>
                <w:sz w:val="20"/>
                <w:szCs w:val="20"/>
              </w:rPr>
              <w:t>Note</w:t>
            </w:r>
            <w:r>
              <w:rPr>
                <w:rFonts w:cs="Arial"/>
                <w:sz w:val="20"/>
                <w:szCs w:val="20"/>
              </w:rPr>
              <w:t>: When using this code record the cost of repairing or replacing the damaged property under “Cost.”</w:t>
            </w:r>
          </w:p>
        </w:tc>
      </w:tr>
      <w:tr w:rsidR="00000000">
        <w:tc>
          <w:tcPr>
            <w:tcW w:w="3186" w:type="dxa"/>
            <w:tcBorders>
              <w:bottom w:val="single" w:sz="4" w:space="0" w:color="auto"/>
            </w:tcBorders>
          </w:tcPr>
          <w:p w:rsidR="00000000" w:rsidRDefault="00043564">
            <w:pPr>
              <w:rPr>
                <w:rFonts w:cs="Arial"/>
                <w:iCs/>
                <w:sz w:val="20"/>
                <w:szCs w:val="20"/>
              </w:rPr>
            </w:pPr>
            <w:r>
              <w:rPr>
                <w:rFonts w:cs="Arial"/>
                <w:iCs/>
                <w:sz w:val="20"/>
                <w:szCs w:val="20"/>
              </w:rPr>
              <w:t>Graffiti or Tagging</w:t>
            </w:r>
          </w:p>
        </w:tc>
        <w:tc>
          <w:tcPr>
            <w:tcW w:w="9990" w:type="dxa"/>
            <w:tcBorders>
              <w:bottom w:val="single" w:sz="4" w:space="0" w:color="auto"/>
            </w:tcBorders>
          </w:tcPr>
          <w:p w:rsidR="00000000" w:rsidRDefault="00043564">
            <w:pPr>
              <w:autoSpaceDE w:val="0"/>
              <w:autoSpaceDN w:val="0"/>
              <w:adjustRightInd w:val="0"/>
              <w:rPr>
                <w:rFonts w:cs="Arial"/>
                <w:sz w:val="20"/>
                <w:szCs w:val="20"/>
              </w:rPr>
            </w:pPr>
            <w:r>
              <w:rPr>
                <w:rStyle w:val="resultbodyblack1"/>
                <w:rFonts w:ascii="Arial" w:hAnsi="Arial" w:cs="Arial"/>
                <w:b w:val="0"/>
                <w:color w:val="auto"/>
                <w:sz w:val="20"/>
                <w:szCs w:val="20"/>
              </w:rPr>
              <w:t>Writin</w:t>
            </w:r>
            <w:r>
              <w:rPr>
                <w:rStyle w:val="resultbodyblack1"/>
                <w:rFonts w:ascii="Arial" w:hAnsi="Arial" w:cs="Arial"/>
                <w:b w:val="0"/>
                <w:color w:val="auto"/>
                <w:sz w:val="20"/>
                <w:szCs w:val="20"/>
              </w:rPr>
              <w:t xml:space="preserve">g on walls, </w:t>
            </w:r>
            <w:r>
              <w:rPr>
                <w:rStyle w:val="resultbody1"/>
                <w:rFonts w:ascii="Arial" w:hAnsi="Arial" w:cs="Arial"/>
                <w:color w:val="auto"/>
                <w:sz w:val="20"/>
                <w:szCs w:val="20"/>
              </w:rPr>
              <w:t>drawings or words that are scratched, painted, or sprayed on walls or other surfaces in public places (MSN Encarta Online Dictionary).</w:t>
            </w:r>
          </w:p>
        </w:tc>
      </w:tr>
      <w:tr w:rsidR="00000000">
        <w:tc>
          <w:tcPr>
            <w:tcW w:w="3186" w:type="dxa"/>
          </w:tcPr>
          <w:p w:rsidR="00000000" w:rsidRDefault="00043564">
            <w:pPr>
              <w:rPr>
                <w:rFonts w:cs="Arial"/>
                <w:sz w:val="20"/>
                <w:szCs w:val="20"/>
              </w:rPr>
            </w:pPr>
            <w:r>
              <w:rPr>
                <w:rFonts w:cs="Arial"/>
                <w:iCs/>
                <w:sz w:val="20"/>
                <w:szCs w:val="20"/>
              </w:rPr>
              <w:t>*Vandalism of personal property</w:t>
            </w:r>
          </w:p>
        </w:tc>
        <w:tc>
          <w:tcPr>
            <w:tcW w:w="9990" w:type="dxa"/>
          </w:tcPr>
          <w:p w:rsidR="00000000" w:rsidRDefault="00043564">
            <w:pPr>
              <w:tabs>
                <w:tab w:val="left" w:pos="432"/>
                <w:tab w:val="left" w:pos="864"/>
                <w:tab w:val="left" w:pos="1296"/>
                <w:tab w:val="left" w:pos="1728"/>
                <w:tab w:val="left" w:pos="2160"/>
              </w:tabs>
              <w:spacing w:line="220" w:lineRule="atLeast"/>
              <w:rPr>
                <w:rFonts w:cs="Arial"/>
                <w:b/>
                <w:sz w:val="20"/>
                <w:szCs w:val="20"/>
              </w:rPr>
            </w:pPr>
            <w:r>
              <w:rPr>
                <w:rFonts w:cs="Arial"/>
                <w:sz w:val="20"/>
                <w:szCs w:val="20"/>
              </w:rPr>
              <w:t>Willful destruction or defacement of personal property.</w:t>
            </w:r>
          </w:p>
        </w:tc>
      </w:tr>
      <w:tr w:rsidR="00000000">
        <w:tc>
          <w:tcPr>
            <w:tcW w:w="3186" w:type="dxa"/>
          </w:tcPr>
          <w:p w:rsidR="00000000" w:rsidRDefault="00043564">
            <w:pPr>
              <w:autoSpaceDE w:val="0"/>
              <w:autoSpaceDN w:val="0"/>
              <w:adjustRightInd w:val="0"/>
              <w:rPr>
                <w:rFonts w:cs="Arial"/>
                <w:iCs/>
                <w:sz w:val="20"/>
                <w:szCs w:val="20"/>
              </w:rPr>
            </w:pPr>
            <w:r>
              <w:rPr>
                <w:rFonts w:cs="Arial"/>
                <w:iCs/>
                <w:sz w:val="20"/>
                <w:szCs w:val="20"/>
              </w:rPr>
              <w:t>*Vandalism of schoo</w:t>
            </w:r>
            <w:r>
              <w:rPr>
                <w:rFonts w:cs="Arial"/>
                <w:iCs/>
                <w:sz w:val="20"/>
                <w:szCs w:val="20"/>
              </w:rPr>
              <w:t>l</w:t>
            </w:r>
          </w:p>
          <w:p w:rsidR="00000000" w:rsidRDefault="00043564">
            <w:pPr>
              <w:rPr>
                <w:rFonts w:cs="Arial"/>
                <w:sz w:val="20"/>
                <w:szCs w:val="20"/>
              </w:rPr>
            </w:pPr>
            <w:r>
              <w:rPr>
                <w:rFonts w:cs="Arial"/>
                <w:iCs/>
                <w:sz w:val="20"/>
                <w:szCs w:val="20"/>
              </w:rPr>
              <w:t>property</w:t>
            </w:r>
          </w:p>
        </w:tc>
        <w:tc>
          <w:tcPr>
            <w:tcW w:w="9990" w:type="dxa"/>
          </w:tcPr>
          <w:p w:rsidR="00000000" w:rsidRDefault="00043564">
            <w:pPr>
              <w:tabs>
                <w:tab w:val="left" w:pos="432"/>
                <w:tab w:val="left" w:pos="864"/>
                <w:tab w:val="left" w:pos="1296"/>
                <w:tab w:val="left" w:pos="1728"/>
                <w:tab w:val="left" w:pos="2160"/>
              </w:tabs>
              <w:spacing w:line="220" w:lineRule="atLeast"/>
              <w:rPr>
                <w:rFonts w:cs="Arial"/>
                <w:b/>
                <w:sz w:val="20"/>
                <w:szCs w:val="20"/>
              </w:rPr>
            </w:pPr>
            <w:r>
              <w:rPr>
                <w:rFonts w:cs="Arial"/>
                <w:sz w:val="20"/>
                <w:szCs w:val="20"/>
              </w:rPr>
              <w:t>Willful destruction or defacement of school property.</w:t>
            </w:r>
          </w:p>
        </w:tc>
      </w:tr>
    </w:tbl>
    <w:p w:rsidR="00000000" w:rsidRDefault="00043564">
      <w:pPr>
        <w:rPr>
          <w:rFonts w:cs="Arial"/>
          <w:sz w:val="20"/>
          <w:szCs w:val="20"/>
        </w:rPr>
      </w:pPr>
    </w:p>
    <w:p w:rsidR="00000000" w:rsidRDefault="00043564">
      <w:pPr>
        <w:rPr>
          <w:rFonts w:cs="Arial"/>
          <w:sz w:val="20"/>
          <w:szCs w:val="20"/>
        </w:rPr>
      </w:pPr>
      <w:r>
        <w:rPr>
          <w:rFonts w:cs="Arial"/>
          <w:sz w:val="20"/>
          <w:szCs w:val="20"/>
        </w:rPr>
        <w:br w:type="page"/>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1"/>
      </w:tblGrid>
      <w:tr w:rsidR="00000000">
        <w:tc>
          <w:tcPr>
            <w:tcW w:w="12897" w:type="dxa"/>
            <w:shd w:val="clear" w:color="auto" w:fill="E6E6E6"/>
          </w:tcPr>
          <w:p w:rsidR="00000000" w:rsidRDefault="00043564">
            <w:pPr>
              <w:autoSpaceDE w:val="0"/>
              <w:autoSpaceDN w:val="0"/>
              <w:adjustRightInd w:val="0"/>
              <w:rPr>
                <w:rFonts w:cs="Arial"/>
                <w:b/>
                <w:sz w:val="20"/>
                <w:szCs w:val="20"/>
              </w:rPr>
            </w:pPr>
            <w:r>
              <w:rPr>
                <w:rFonts w:cs="Arial"/>
                <w:sz w:val="20"/>
                <w:szCs w:val="20"/>
              </w:rPr>
              <w:br w:type="page"/>
            </w:r>
            <w:r>
              <w:rPr>
                <w:rFonts w:cs="Arial"/>
                <w:b/>
                <w:sz w:val="20"/>
                <w:szCs w:val="20"/>
              </w:rPr>
              <w:t xml:space="preserve">Weapons and Dangerous Items: </w:t>
            </w:r>
          </w:p>
          <w:p w:rsidR="00000000" w:rsidRDefault="00043564">
            <w:pPr>
              <w:autoSpaceDE w:val="0"/>
              <w:autoSpaceDN w:val="0"/>
              <w:adjustRightInd w:val="0"/>
              <w:rPr>
                <w:rFonts w:cs="Arial"/>
                <w:b/>
                <w:sz w:val="20"/>
                <w:szCs w:val="20"/>
              </w:rPr>
            </w:pPr>
          </w:p>
          <w:p w:rsidR="00000000" w:rsidRDefault="00043564">
            <w:pPr>
              <w:rPr>
                <w:rFonts w:cs="Arial"/>
                <w:sz w:val="20"/>
                <w:szCs w:val="20"/>
              </w:rPr>
            </w:pPr>
            <w:hyperlink r:id="rId37" w:history="1">
              <w:r>
                <w:rPr>
                  <w:rStyle w:val="Hyperlink"/>
                  <w:rFonts w:cs="Arial"/>
                  <w:color w:val="auto"/>
                  <w:sz w:val="20"/>
                  <w:szCs w:val="20"/>
                </w:rPr>
                <w:t>A.R.S §13-3101. Definitions</w:t>
              </w:r>
            </w:hyperlink>
          </w:p>
          <w:p w:rsidR="00000000" w:rsidRDefault="00043564">
            <w:pPr>
              <w:rPr>
                <w:rFonts w:cs="Arial"/>
                <w:sz w:val="20"/>
                <w:szCs w:val="20"/>
              </w:rPr>
            </w:pPr>
            <w:r>
              <w:rPr>
                <w:rFonts w:cs="Arial"/>
                <w:sz w:val="20"/>
                <w:szCs w:val="20"/>
              </w:rPr>
              <w:t>A. In this chapter, unless the context otherwise requires:</w:t>
            </w:r>
          </w:p>
          <w:p w:rsidR="00000000" w:rsidRDefault="00043564">
            <w:pPr>
              <w:rPr>
                <w:rFonts w:cs="Arial"/>
                <w:sz w:val="20"/>
                <w:szCs w:val="20"/>
              </w:rPr>
            </w:pPr>
            <w:r>
              <w:rPr>
                <w:rFonts w:cs="Arial"/>
                <w:sz w:val="20"/>
                <w:szCs w:val="20"/>
              </w:rPr>
              <w:t>1. "</w:t>
            </w:r>
            <w:r>
              <w:rPr>
                <w:rFonts w:cs="Arial"/>
                <w:b/>
                <w:sz w:val="20"/>
                <w:szCs w:val="20"/>
              </w:rPr>
              <w:t>D</w:t>
            </w:r>
            <w:r>
              <w:rPr>
                <w:rFonts w:cs="Arial"/>
                <w:b/>
                <w:sz w:val="20"/>
                <w:szCs w:val="20"/>
              </w:rPr>
              <w:t>eadly weapon</w:t>
            </w:r>
            <w:r>
              <w:rPr>
                <w:rFonts w:cs="Arial"/>
                <w:sz w:val="20"/>
                <w:szCs w:val="20"/>
              </w:rPr>
              <w:t>" means anything that is designed for lethal use. The term includes a firearm.</w:t>
            </w:r>
          </w:p>
          <w:p w:rsidR="00000000" w:rsidRDefault="00043564">
            <w:pPr>
              <w:rPr>
                <w:rFonts w:cs="Arial"/>
                <w:sz w:val="20"/>
                <w:szCs w:val="20"/>
              </w:rPr>
            </w:pPr>
            <w:r>
              <w:rPr>
                <w:rFonts w:cs="Arial"/>
                <w:sz w:val="20"/>
                <w:szCs w:val="20"/>
              </w:rPr>
              <w:t>3. "</w:t>
            </w:r>
            <w:r>
              <w:rPr>
                <w:rFonts w:cs="Arial"/>
                <w:b/>
                <w:sz w:val="20"/>
                <w:szCs w:val="20"/>
              </w:rPr>
              <w:t>Explosive</w:t>
            </w:r>
            <w:r>
              <w:rPr>
                <w:rFonts w:cs="Arial"/>
                <w:sz w:val="20"/>
                <w:szCs w:val="20"/>
              </w:rPr>
              <w:t>" means any dynamite, nitroglycerine, black powder or other similar explosive material, including plastic explosives. Explosive does not include ammunit</w:t>
            </w:r>
            <w:r>
              <w:rPr>
                <w:rFonts w:cs="Arial"/>
                <w:sz w:val="20"/>
                <w:szCs w:val="20"/>
              </w:rPr>
              <w:t>ion or ammunition components such as primers, percussion caps, smokeless powder, black powder and black powder substitutes used for hand loading purposes.</w:t>
            </w:r>
          </w:p>
          <w:p w:rsidR="00000000" w:rsidRDefault="00043564">
            <w:pPr>
              <w:rPr>
                <w:rFonts w:cs="Arial"/>
                <w:sz w:val="20"/>
                <w:szCs w:val="20"/>
              </w:rPr>
            </w:pPr>
            <w:r>
              <w:rPr>
                <w:rFonts w:cs="Arial"/>
                <w:sz w:val="20"/>
                <w:szCs w:val="20"/>
              </w:rPr>
              <w:t xml:space="preserve">7. </w:t>
            </w:r>
            <w:r>
              <w:rPr>
                <w:rFonts w:cs="Arial"/>
                <w:b/>
                <w:sz w:val="20"/>
                <w:szCs w:val="20"/>
              </w:rPr>
              <w:t>"Prohibited weapon"</w:t>
            </w:r>
            <w:r>
              <w:rPr>
                <w:rFonts w:cs="Arial"/>
                <w:sz w:val="20"/>
                <w:szCs w:val="20"/>
              </w:rPr>
              <w:t xml:space="preserve"> means, but does not include fireworks imported, distributed or used in complia</w:t>
            </w:r>
            <w:r>
              <w:rPr>
                <w:rFonts w:cs="Arial"/>
                <w:sz w:val="20"/>
                <w:szCs w:val="20"/>
              </w:rPr>
              <w:t xml:space="preserve">nce with state laws or local ordinances, any propellant, propellant actuated devices or propellant actuated industrial tools that are manufactured, imported or distributed for their intended purposes or a device that is commercially manufactured primarily </w:t>
            </w:r>
            <w:r>
              <w:rPr>
                <w:rFonts w:cs="Arial"/>
                <w:sz w:val="20"/>
                <w:szCs w:val="20"/>
              </w:rPr>
              <w:t>for the purpose of illumination, including any of the following:</w:t>
            </w:r>
          </w:p>
          <w:p w:rsidR="00000000" w:rsidRDefault="00043564">
            <w:pPr>
              <w:rPr>
                <w:rFonts w:cs="Arial"/>
                <w:sz w:val="20"/>
                <w:szCs w:val="20"/>
              </w:rPr>
            </w:pPr>
            <w:r>
              <w:rPr>
                <w:rFonts w:cs="Arial"/>
                <w:sz w:val="20"/>
                <w:szCs w:val="20"/>
              </w:rPr>
              <w:t>(a) Explosive, incendiary or poison gas:</w:t>
            </w:r>
          </w:p>
          <w:p w:rsidR="00000000" w:rsidRDefault="00043564">
            <w:pPr>
              <w:rPr>
                <w:rFonts w:cs="Arial"/>
                <w:sz w:val="20"/>
                <w:szCs w:val="20"/>
              </w:rPr>
            </w:pPr>
            <w:r>
              <w:rPr>
                <w:rFonts w:cs="Arial"/>
                <w:sz w:val="20"/>
                <w:szCs w:val="20"/>
              </w:rPr>
              <w:t>(i) Bomb.</w:t>
            </w:r>
          </w:p>
          <w:p w:rsidR="00000000" w:rsidRDefault="00043564">
            <w:pPr>
              <w:rPr>
                <w:rFonts w:cs="Arial"/>
                <w:sz w:val="20"/>
                <w:szCs w:val="20"/>
              </w:rPr>
            </w:pPr>
            <w:r>
              <w:rPr>
                <w:rFonts w:cs="Arial"/>
                <w:sz w:val="20"/>
                <w:szCs w:val="20"/>
              </w:rPr>
              <w:t>(ii) Grenade.</w:t>
            </w:r>
          </w:p>
          <w:p w:rsidR="00000000" w:rsidRDefault="00043564">
            <w:pPr>
              <w:rPr>
                <w:rFonts w:cs="Arial"/>
                <w:sz w:val="20"/>
                <w:szCs w:val="20"/>
              </w:rPr>
            </w:pPr>
            <w:r>
              <w:rPr>
                <w:rFonts w:cs="Arial"/>
                <w:sz w:val="20"/>
                <w:szCs w:val="20"/>
              </w:rPr>
              <w:t>(iii) Rocket having a propellant charge of more than four ounces.</w:t>
            </w:r>
          </w:p>
          <w:p w:rsidR="00000000" w:rsidRDefault="00043564">
            <w:pPr>
              <w:rPr>
                <w:rFonts w:cs="Arial"/>
                <w:sz w:val="20"/>
                <w:szCs w:val="20"/>
              </w:rPr>
            </w:pPr>
            <w:r>
              <w:rPr>
                <w:rFonts w:cs="Arial"/>
                <w:sz w:val="20"/>
                <w:szCs w:val="20"/>
              </w:rPr>
              <w:t>(iv) Mine.</w:t>
            </w:r>
          </w:p>
          <w:p w:rsidR="00000000" w:rsidRDefault="00043564">
            <w:pPr>
              <w:rPr>
                <w:rFonts w:cs="Arial"/>
                <w:sz w:val="20"/>
                <w:szCs w:val="20"/>
              </w:rPr>
            </w:pPr>
            <w:r>
              <w:rPr>
                <w:rFonts w:cs="Arial"/>
                <w:sz w:val="20"/>
                <w:szCs w:val="20"/>
              </w:rPr>
              <w:t>(b) Device that is designed, made or adapted to m</w:t>
            </w:r>
            <w:r>
              <w:rPr>
                <w:rFonts w:cs="Arial"/>
                <w:sz w:val="20"/>
                <w:szCs w:val="20"/>
              </w:rPr>
              <w:t>uffle the report of a firearm.</w:t>
            </w:r>
          </w:p>
          <w:p w:rsidR="00000000" w:rsidRDefault="00043564">
            <w:pPr>
              <w:rPr>
                <w:rFonts w:cs="Arial"/>
                <w:sz w:val="20"/>
                <w:szCs w:val="20"/>
              </w:rPr>
            </w:pPr>
            <w:r>
              <w:rPr>
                <w:rFonts w:cs="Arial"/>
                <w:sz w:val="20"/>
                <w:szCs w:val="20"/>
              </w:rPr>
              <w:t>(c) Firearm that is capable of shooting more than one shot automatically, without manual reloading, by a single function of the trigger.</w:t>
            </w:r>
          </w:p>
          <w:p w:rsidR="00000000" w:rsidRDefault="00043564">
            <w:pPr>
              <w:rPr>
                <w:rFonts w:cs="Arial"/>
                <w:sz w:val="20"/>
                <w:szCs w:val="20"/>
              </w:rPr>
            </w:pPr>
            <w:r>
              <w:rPr>
                <w:rFonts w:cs="Arial"/>
                <w:sz w:val="20"/>
                <w:szCs w:val="20"/>
              </w:rPr>
              <w:t>(d) Rifle with a barrel length of less than sixteen inches, or shotgun with a barrel len</w:t>
            </w:r>
            <w:r>
              <w:rPr>
                <w:rFonts w:cs="Arial"/>
                <w:sz w:val="20"/>
                <w:szCs w:val="20"/>
              </w:rPr>
              <w:t>gth of less than eighteen inches, or any firearm that is made from a rifle or shotgun and that, as modified, has an overall length of less than twenty-six inches.</w:t>
            </w:r>
          </w:p>
          <w:p w:rsidR="00000000" w:rsidRDefault="00043564">
            <w:pPr>
              <w:rPr>
                <w:rFonts w:cs="Arial"/>
                <w:sz w:val="20"/>
                <w:szCs w:val="20"/>
              </w:rPr>
            </w:pPr>
            <w:r>
              <w:rPr>
                <w:rFonts w:cs="Arial"/>
                <w:sz w:val="20"/>
                <w:szCs w:val="20"/>
              </w:rPr>
              <w:t>(e) Instrument, including a nunchaku, that consists of two or more sticks, clubs, bars or rod</w:t>
            </w:r>
            <w:r>
              <w:rPr>
                <w:rFonts w:cs="Arial"/>
                <w:sz w:val="20"/>
                <w:szCs w:val="20"/>
              </w:rPr>
              <w:t>s to be used as handles, connected by a rope, cord, wire or chain, in the design of a weapon used in connection with the practice of a system of self-defense.</w:t>
            </w:r>
          </w:p>
          <w:p w:rsidR="00000000" w:rsidRDefault="00043564">
            <w:pPr>
              <w:rPr>
                <w:rFonts w:cs="Arial"/>
                <w:sz w:val="20"/>
                <w:szCs w:val="20"/>
              </w:rPr>
            </w:pPr>
            <w:r>
              <w:rPr>
                <w:rFonts w:cs="Arial"/>
                <w:sz w:val="20"/>
                <w:szCs w:val="20"/>
              </w:rPr>
              <w:t xml:space="preserve">(f) Breakable container that contains a flammable liquid with a flash point of one hundred fifty </w:t>
            </w:r>
            <w:r>
              <w:rPr>
                <w:rFonts w:cs="Arial"/>
                <w:sz w:val="20"/>
                <w:szCs w:val="20"/>
              </w:rPr>
              <w:t>degrees Fahrenheit or less and that has a wick or similar device capable of being ignited.</w:t>
            </w:r>
          </w:p>
          <w:p w:rsidR="00000000" w:rsidRDefault="00043564">
            <w:pPr>
              <w:rPr>
                <w:rFonts w:cs="Arial"/>
                <w:sz w:val="20"/>
                <w:szCs w:val="20"/>
              </w:rPr>
            </w:pPr>
            <w:r>
              <w:rPr>
                <w:rFonts w:cs="Arial"/>
                <w:sz w:val="20"/>
                <w:szCs w:val="20"/>
              </w:rPr>
              <w:t>(g) Chemical or combination of chemicals, compounds or materials, including dry ice, that is placed in a sealed or unsealed container for the purpose of generating a</w:t>
            </w:r>
            <w:r>
              <w:rPr>
                <w:rFonts w:cs="Arial"/>
                <w:sz w:val="20"/>
                <w:szCs w:val="20"/>
              </w:rPr>
              <w:t xml:space="preserve"> gas to cause a mechanical failure, rupture or bursting of the container. </w:t>
            </w:r>
          </w:p>
          <w:p w:rsidR="00000000" w:rsidRDefault="00043564">
            <w:pPr>
              <w:rPr>
                <w:rFonts w:cs="Arial"/>
                <w:sz w:val="20"/>
                <w:szCs w:val="20"/>
              </w:rPr>
            </w:pPr>
            <w:r>
              <w:rPr>
                <w:rFonts w:cs="Arial"/>
                <w:sz w:val="20"/>
                <w:szCs w:val="20"/>
              </w:rPr>
              <w:t>(h) Combination of parts or materials that is designed and intended for use in making or converting a device into an item set forth in subdivision (a) or (f) of this paragraph.</w:t>
            </w:r>
          </w:p>
          <w:p w:rsidR="00000000" w:rsidRDefault="00043564">
            <w:pPr>
              <w:autoSpaceDE w:val="0"/>
              <w:autoSpaceDN w:val="0"/>
              <w:adjustRightInd w:val="0"/>
              <w:rPr>
                <w:rFonts w:cs="Arial"/>
                <w:b/>
                <w:sz w:val="20"/>
                <w:szCs w:val="20"/>
              </w:rPr>
            </w:pPr>
          </w:p>
          <w:p w:rsidR="00000000" w:rsidRDefault="00043564">
            <w:pPr>
              <w:rPr>
                <w:rFonts w:cs="Arial"/>
                <w:sz w:val="20"/>
                <w:szCs w:val="20"/>
              </w:rPr>
            </w:pPr>
            <w:r>
              <w:rPr>
                <w:rFonts w:cs="Arial"/>
                <w:b/>
                <w:sz w:val="20"/>
                <w:szCs w:val="20"/>
              </w:rPr>
              <w:t>Tab</w:t>
            </w:r>
            <w:r>
              <w:rPr>
                <w:rFonts w:cs="Arial"/>
                <w:b/>
                <w:sz w:val="20"/>
                <w:szCs w:val="20"/>
              </w:rPr>
              <w:t xml:space="preserve">le 5-Report of Children with Disabilities Subject to Disciplinary Removal 2005-2006 School Year - </w:t>
            </w:r>
            <w:r>
              <w:rPr>
                <w:rFonts w:cs="Arial"/>
                <w:sz w:val="20"/>
                <w:szCs w:val="20"/>
                <w:u w:val="single"/>
              </w:rPr>
              <w:t>Dangerous Weapon</w:t>
            </w:r>
            <w:r>
              <w:rPr>
                <w:rFonts w:cs="Arial"/>
                <w:sz w:val="20"/>
                <w:szCs w:val="20"/>
              </w:rPr>
              <w:t xml:space="preserve"> – A weapon, device, instrument, material, or substance, animate or inanimate, that is used for, or is readily capable of causing death or ser</w:t>
            </w:r>
            <w:r>
              <w:rPr>
                <w:rFonts w:cs="Arial"/>
                <w:sz w:val="20"/>
                <w:szCs w:val="20"/>
              </w:rPr>
              <w:t xml:space="preserve">ious bodily injury, except that such a term does </w:t>
            </w:r>
            <w:r>
              <w:rPr>
                <w:rFonts w:cs="Arial"/>
                <w:sz w:val="20"/>
                <w:szCs w:val="20"/>
                <w:u w:val="single"/>
              </w:rPr>
              <w:t>NOT</w:t>
            </w:r>
            <w:r>
              <w:rPr>
                <w:rFonts w:cs="Arial"/>
                <w:sz w:val="20"/>
                <w:szCs w:val="20"/>
              </w:rPr>
              <w:t xml:space="preserve"> include a pocket knife with a blade of less than 2½ inches in length (18 U.S.C. Section 930(g) (2)).</w:t>
            </w:r>
          </w:p>
          <w:p w:rsidR="00000000" w:rsidRDefault="00043564">
            <w:pPr>
              <w:rPr>
                <w:rFonts w:cs="Arial"/>
                <w:sz w:val="20"/>
                <w:szCs w:val="20"/>
              </w:rPr>
            </w:pPr>
          </w:p>
        </w:tc>
      </w:tr>
    </w:tbl>
    <w:p w:rsidR="00000000" w:rsidRDefault="00043564">
      <w:pPr>
        <w:rPr>
          <w:rFonts w:cs="Arial"/>
          <w:sz w:val="20"/>
          <w:szCs w:val="20"/>
        </w:rPr>
      </w:pPr>
    </w:p>
    <w:p w:rsidR="00000000" w:rsidRDefault="00043564">
      <w:pPr>
        <w:rPr>
          <w:rFonts w:cs="Arial"/>
          <w:sz w:val="20"/>
          <w:szCs w:val="20"/>
        </w:rPr>
      </w:pPr>
      <w:r>
        <w:rPr>
          <w:rFonts w:cs="Arial"/>
          <w:sz w:val="20"/>
          <w:szCs w:val="20"/>
        </w:rPr>
        <w:br w:type="page"/>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9"/>
        <w:gridCol w:w="10472"/>
      </w:tblGrid>
      <w:tr w:rsidR="00000000">
        <w:tc>
          <w:tcPr>
            <w:tcW w:w="2223" w:type="dxa"/>
          </w:tcPr>
          <w:p w:rsidR="00000000" w:rsidRDefault="00043564">
            <w:pPr>
              <w:rPr>
                <w:rFonts w:cs="Arial"/>
                <w:sz w:val="20"/>
                <w:szCs w:val="20"/>
              </w:rPr>
            </w:pPr>
            <w:r>
              <w:rPr>
                <w:rFonts w:cs="Arial"/>
                <w:sz w:val="20"/>
                <w:szCs w:val="20"/>
              </w:rPr>
              <w:t>**Firearm (Including Destructive Devices)</w:t>
            </w:r>
          </w:p>
        </w:tc>
        <w:tc>
          <w:tcPr>
            <w:tcW w:w="10674" w:type="dxa"/>
          </w:tcPr>
          <w:p w:rsidR="00000000" w:rsidRDefault="00043564">
            <w:pPr>
              <w:rPr>
                <w:rFonts w:cs="Arial"/>
                <w:sz w:val="20"/>
                <w:szCs w:val="20"/>
              </w:rPr>
            </w:pPr>
            <w:hyperlink r:id="rId38" w:history="1">
              <w:r>
                <w:rPr>
                  <w:rStyle w:val="Hyperlink"/>
                  <w:rFonts w:cs="Arial"/>
                  <w:color w:val="auto"/>
                  <w:sz w:val="20"/>
                  <w:szCs w:val="20"/>
                </w:rPr>
                <w:t>A.R.S §13-3111. Minors prohibited from carrying or possessing firearms; exceptions; seizure and forfeiture; penalties; classification</w:t>
              </w:r>
            </w:hyperlink>
          </w:p>
          <w:p w:rsidR="00000000" w:rsidRDefault="00043564">
            <w:pPr>
              <w:rPr>
                <w:rFonts w:cs="Arial"/>
                <w:sz w:val="20"/>
                <w:szCs w:val="20"/>
              </w:rPr>
            </w:pPr>
            <w:r>
              <w:rPr>
                <w:rFonts w:cs="Arial"/>
                <w:sz w:val="20"/>
                <w:szCs w:val="20"/>
              </w:rPr>
              <w:t>A. Except as provided in subsection B, an un-emancipated person who is under eighteen years of age and who is unac</w:t>
            </w:r>
            <w:r>
              <w:rPr>
                <w:rFonts w:cs="Arial"/>
                <w:sz w:val="20"/>
                <w:szCs w:val="20"/>
              </w:rPr>
              <w:t>companied by a parent, grandparent or guardian, or a certified hunter safety instructor or certified firearms safety instructor acting with the consent of the un-emancipated person's parent or guardian, shall not knowingly carry or possess on his person, w</w:t>
            </w:r>
            <w:r>
              <w:rPr>
                <w:rFonts w:cs="Arial"/>
                <w:sz w:val="20"/>
                <w:szCs w:val="20"/>
              </w:rPr>
              <w:t>ithin his immediate control, or in or on a means of transportation a firearm in any place that is open to the public or on any street or highway or on any private property except private property owned or leased by the minor or the minor's parent, grandpar</w:t>
            </w:r>
            <w:r>
              <w:rPr>
                <w:rFonts w:cs="Arial"/>
                <w:sz w:val="20"/>
                <w:szCs w:val="20"/>
              </w:rPr>
              <w:t>ent or guardian.</w:t>
            </w:r>
          </w:p>
          <w:p w:rsidR="00000000" w:rsidRDefault="00043564">
            <w:pPr>
              <w:rPr>
                <w:rFonts w:cs="Arial"/>
                <w:sz w:val="20"/>
                <w:szCs w:val="20"/>
              </w:rPr>
            </w:pPr>
          </w:p>
          <w:p w:rsidR="00000000" w:rsidRDefault="00043564">
            <w:pPr>
              <w:rPr>
                <w:rFonts w:cs="Arial"/>
                <w:sz w:val="20"/>
                <w:szCs w:val="20"/>
              </w:rPr>
            </w:pPr>
            <w:hyperlink r:id="rId39" w:history="1">
              <w:r>
                <w:rPr>
                  <w:rStyle w:val="Hyperlink"/>
                  <w:rFonts w:cs="Arial"/>
                  <w:color w:val="auto"/>
                  <w:sz w:val="20"/>
                  <w:szCs w:val="20"/>
                </w:rPr>
                <w:t>A.R.S. §13-3101. Definitions</w:t>
              </w:r>
            </w:hyperlink>
          </w:p>
          <w:p w:rsidR="00000000" w:rsidRDefault="00043564">
            <w:pPr>
              <w:rPr>
                <w:rFonts w:cs="Arial"/>
                <w:sz w:val="20"/>
                <w:szCs w:val="20"/>
              </w:rPr>
            </w:pPr>
            <w:r>
              <w:rPr>
                <w:rFonts w:cs="Arial"/>
                <w:sz w:val="20"/>
                <w:szCs w:val="20"/>
              </w:rPr>
              <w:t>4. "</w:t>
            </w:r>
            <w:r>
              <w:rPr>
                <w:rFonts w:cs="Arial"/>
                <w:b/>
                <w:sz w:val="20"/>
                <w:szCs w:val="20"/>
              </w:rPr>
              <w:t>Firearm</w:t>
            </w:r>
            <w:r>
              <w:rPr>
                <w:rFonts w:cs="Arial"/>
                <w:sz w:val="20"/>
                <w:szCs w:val="20"/>
              </w:rPr>
              <w:t>" means any loaded or unloaded handgun, pistol, revolver, rifle, shotgun or other weapon that will expel, is designed to expel or may r</w:t>
            </w:r>
            <w:r>
              <w:rPr>
                <w:rFonts w:cs="Arial"/>
                <w:sz w:val="20"/>
                <w:szCs w:val="20"/>
              </w:rPr>
              <w:t>eadily be converted to expel a projectile by the action of an explosive. Firearm does not include a firearm in permanently inoperable condition.</w:t>
            </w:r>
          </w:p>
          <w:p w:rsidR="00000000" w:rsidRDefault="00043564">
            <w:pPr>
              <w:rPr>
                <w:rFonts w:cs="Arial"/>
                <w:b/>
                <w:sz w:val="20"/>
                <w:szCs w:val="20"/>
              </w:rPr>
            </w:pPr>
          </w:p>
          <w:p w:rsidR="00000000" w:rsidRDefault="00043564">
            <w:pPr>
              <w:tabs>
                <w:tab w:val="left" w:pos="432"/>
                <w:tab w:val="left" w:pos="864"/>
                <w:tab w:val="left" w:pos="1296"/>
                <w:tab w:val="left" w:pos="1728"/>
                <w:tab w:val="left" w:pos="2160"/>
              </w:tabs>
              <w:spacing w:line="220" w:lineRule="atLeast"/>
              <w:rPr>
                <w:rFonts w:cs="Arial"/>
                <w:b/>
                <w:sz w:val="20"/>
                <w:szCs w:val="20"/>
              </w:rPr>
            </w:pPr>
            <w:r>
              <w:rPr>
                <w:rFonts w:cs="Arial"/>
                <w:b/>
                <w:sz w:val="20"/>
                <w:szCs w:val="20"/>
              </w:rPr>
              <w:t>(Paraphrased from:  18 USC 921)</w:t>
            </w:r>
          </w:p>
          <w:p w:rsidR="00000000" w:rsidRDefault="00043564">
            <w:pPr>
              <w:rPr>
                <w:rFonts w:cs="Arial"/>
                <w:sz w:val="20"/>
                <w:szCs w:val="20"/>
              </w:rPr>
            </w:pPr>
            <w:r>
              <w:rPr>
                <w:rFonts w:cs="Arial"/>
                <w:b/>
                <w:sz w:val="20"/>
                <w:szCs w:val="20"/>
              </w:rPr>
              <w:t>Firearm</w:t>
            </w:r>
            <w:r>
              <w:rPr>
                <w:rFonts w:cs="Arial"/>
                <w:sz w:val="20"/>
                <w:szCs w:val="20"/>
              </w:rPr>
              <w:t>:  Any weapon, including a starter gun, which will be or is designed to</w:t>
            </w:r>
            <w:r>
              <w:rPr>
                <w:rFonts w:cs="Arial"/>
                <w:sz w:val="20"/>
                <w:szCs w:val="20"/>
              </w:rPr>
              <w:t xml:space="preserve"> or may be readily converted to expel a projectile by the action of an explosive.  This includes the frame or receiver of any such weapon, any firearm muffler or silencer or any destructive device.   This definition does not include antique firearms.  </w:t>
            </w:r>
          </w:p>
          <w:p w:rsidR="00000000" w:rsidRDefault="00043564">
            <w:pPr>
              <w:tabs>
                <w:tab w:val="left" w:pos="432"/>
                <w:tab w:val="left" w:pos="864"/>
                <w:tab w:val="left" w:pos="1296"/>
                <w:tab w:val="left" w:pos="1728"/>
                <w:tab w:val="left" w:pos="2160"/>
              </w:tabs>
              <w:spacing w:line="220" w:lineRule="atLeast"/>
              <w:rPr>
                <w:rFonts w:cs="Arial"/>
                <w:sz w:val="20"/>
                <w:szCs w:val="20"/>
              </w:rPr>
            </w:pPr>
          </w:p>
          <w:p w:rsidR="00000000" w:rsidRDefault="00043564">
            <w:pPr>
              <w:tabs>
                <w:tab w:val="left" w:pos="432"/>
                <w:tab w:val="left" w:pos="864"/>
                <w:tab w:val="left" w:pos="1296"/>
                <w:tab w:val="left" w:pos="1728"/>
                <w:tab w:val="left" w:pos="2160"/>
              </w:tabs>
              <w:spacing w:line="220" w:lineRule="atLeast"/>
              <w:rPr>
                <w:rFonts w:cs="Arial"/>
                <w:sz w:val="20"/>
                <w:szCs w:val="20"/>
              </w:rPr>
            </w:pPr>
            <w:r>
              <w:rPr>
                <w:rFonts w:cs="Arial"/>
                <w:sz w:val="20"/>
                <w:szCs w:val="20"/>
              </w:rPr>
              <w:t>(</w:t>
            </w:r>
            <w:r>
              <w:rPr>
                <w:rFonts w:cs="Arial"/>
                <w:b/>
                <w:sz w:val="20"/>
                <w:szCs w:val="20"/>
              </w:rPr>
              <w:t>P</w:t>
            </w:r>
            <w:r>
              <w:rPr>
                <w:rFonts w:cs="Arial"/>
                <w:b/>
                <w:sz w:val="20"/>
                <w:szCs w:val="20"/>
              </w:rPr>
              <w:t>araphrased from:  18 USC 921)</w:t>
            </w:r>
          </w:p>
          <w:p w:rsidR="00000000" w:rsidRDefault="00043564">
            <w:pPr>
              <w:ind w:left="360" w:hanging="360"/>
              <w:rPr>
                <w:rFonts w:cs="Arial"/>
                <w:sz w:val="20"/>
                <w:szCs w:val="20"/>
              </w:rPr>
            </w:pPr>
            <w:r>
              <w:rPr>
                <w:rFonts w:cs="Arial"/>
                <w:b/>
                <w:sz w:val="20"/>
                <w:szCs w:val="20"/>
              </w:rPr>
              <w:t>SDFS: Other Firearms</w:t>
            </w:r>
            <w:r>
              <w:rPr>
                <w:rFonts w:cs="Arial"/>
                <w:sz w:val="20"/>
                <w:szCs w:val="20"/>
              </w:rPr>
              <w:t xml:space="preserve"> – </w:t>
            </w:r>
            <w:r>
              <w:rPr>
                <w:rFonts w:cs="Arial"/>
                <w:b/>
                <w:sz w:val="20"/>
                <w:szCs w:val="20"/>
              </w:rPr>
              <w:t>As defined for the Gun-Free Schools Act (GFSA)</w:t>
            </w:r>
            <w:r>
              <w:rPr>
                <w:rFonts w:cs="Arial"/>
                <w:sz w:val="20"/>
                <w:szCs w:val="20"/>
              </w:rPr>
              <w:t xml:space="preserve"> – Firearms other than handguns, rifles or shotguns including: </w:t>
            </w:r>
          </w:p>
          <w:p w:rsidR="00000000" w:rsidRDefault="00043564">
            <w:pPr>
              <w:pStyle w:val="CM2"/>
              <w:numPr>
                <w:ilvl w:val="0"/>
                <w:numId w:val="2"/>
              </w:numPr>
              <w:tabs>
                <w:tab w:val="clear" w:pos="1440"/>
              </w:tabs>
              <w:ind w:left="720"/>
              <w:rPr>
                <w:rFonts w:ascii="Arial" w:hAnsi="Arial" w:cs="Arial"/>
                <w:sz w:val="20"/>
                <w:szCs w:val="20"/>
              </w:rPr>
            </w:pPr>
            <w:r>
              <w:rPr>
                <w:rFonts w:ascii="Arial" w:hAnsi="Arial" w:cs="Arial"/>
                <w:sz w:val="20"/>
                <w:szCs w:val="20"/>
              </w:rPr>
              <w:t>Any weapon (including a starter gun) which will or is designed to or may readily be converted</w:t>
            </w:r>
            <w:r>
              <w:rPr>
                <w:rFonts w:ascii="Arial" w:hAnsi="Arial" w:cs="Arial"/>
                <w:sz w:val="20"/>
                <w:szCs w:val="20"/>
              </w:rPr>
              <w:t xml:space="preserve"> to expel a projectile by the action of any explosive;</w:t>
            </w:r>
          </w:p>
          <w:p w:rsidR="00000000" w:rsidRDefault="00043564">
            <w:pPr>
              <w:pStyle w:val="CM2"/>
              <w:numPr>
                <w:ilvl w:val="0"/>
                <w:numId w:val="2"/>
              </w:numPr>
              <w:tabs>
                <w:tab w:val="clear" w:pos="1440"/>
              </w:tabs>
              <w:ind w:left="720"/>
              <w:rPr>
                <w:rFonts w:ascii="Arial" w:hAnsi="Arial" w:cs="Arial"/>
                <w:sz w:val="20"/>
                <w:szCs w:val="20"/>
              </w:rPr>
            </w:pPr>
            <w:r>
              <w:rPr>
                <w:rFonts w:ascii="Arial" w:hAnsi="Arial" w:cs="Arial"/>
                <w:sz w:val="20"/>
                <w:szCs w:val="20"/>
              </w:rPr>
              <w:t xml:space="preserve">The frame or receiver of any weapon described above; </w:t>
            </w:r>
          </w:p>
          <w:p w:rsidR="00000000" w:rsidRDefault="00043564">
            <w:pPr>
              <w:pStyle w:val="CM2"/>
              <w:numPr>
                <w:ilvl w:val="0"/>
                <w:numId w:val="2"/>
              </w:numPr>
              <w:tabs>
                <w:tab w:val="clear" w:pos="1440"/>
              </w:tabs>
              <w:ind w:left="720"/>
              <w:rPr>
                <w:rFonts w:ascii="Arial" w:hAnsi="Arial" w:cs="Arial"/>
                <w:sz w:val="20"/>
                <w:szCs w:val="20"/>
              </w:rPr>
            </w:pPr>
            <w:r>
              <w:rPr>
                <w:rFonts w:ascii="Arial" w:hAnsi="Arial" w:cs="Arial"/>
                <w:sz w:val="20"/>
                <w:szCs w:val="20"/>
              </w:rPr>
              <w:t xml:space="preserve">Any firearm muffler or firearm silencer; </w:t>
            </w:r>
          </w:p>
          <w:p w:rsidR="00000000" w:rsidRDefault="00043564">
            <w:pPr>
              <w:pStyle w:val="CM2"/>
              <w:numPr>
                <w:ilvl w:val="0"/>
                <w:numId w:val="2"/>
              </w:numPr>
              <w:tabs>
                <w:tab w:val="clear" w:pos="1440"/>
              </w:tabs>
              <w:ind w:left="720"/>
              <w:rPr>
                <w:rFonts w:ascii="Arial" w:hAnsi="Arial" w:cs="Arial"/>
                <w:sz w:val="20"/>
                <w:szCs w:val="20"/>
              </w:rPr>
            </w:pPr>
            <w:r>
              <w:rPr>
                <w:rFonts w:ascii="Arial" w:hAnsi="Arial" w:cs="Arial"/>
                <w:sz w:val="20"/>
                <w:szCs w:val="20"/>
              </w:rPr>
              <w:t xml:space="preserve">Any destructive device, which includes: Any explosive, incendiary, or poison gas </w:t>
            </w:r>
          </w:p>
          <w:p w:rsidR="00000000" w:rsidRDefault="00043564">
            <w:pPr>
              <w:pStyle w:val="Default"/>
              <w:widowControl/>
              <w:numPr>
                <w:ilvl w:val="0"/>
                <w:numId w:val="4"/>
              </w:numPr>
              <w:tabs>
                <w:tab w:val="clear" w:pos="1440"/>
              </w:tabs>
              <w:ind w:left="1080"/>
              <w:rPr>
                <w:color w:val="auto"/>
                <w:sz w:val="20"/>
                <w:szCs w:val="20"/>
              </w:rPr>
            </w:pPr>
            <w:r>
              <w:rPr>
                <w:color w:val="auto"/>
                <w:sz w:val="20"/>
                <w:szCs w:val="20"/>
              </w:rPr>
              <w:t xml:space="preserve">Bomb; </w:t>
            </w:r>
          </w:p>
          <w:p w:rsidR="00000000" w:rsidRDefault="00043564">
            <w:pPr>
              <w:pStyle w:val="Default"/>
              <w:widowControl/>
              <w:numPr>
                <w:ilvl w:val="0"/>
                <w:numId w:val="4"/>
              </w:numPr>
              <w:tabs>
                <w:tab w:val="clear" w:pos="1440"/>
              </w:tabs>
              <w:ind w:left="1080"/>
              <w:rPr>
                <w:color w:val="auto"/>
                <w:sz w:val="20"/>
                <w:szCs w:val="20"/>
              </w:rPr>
            </w:pPr>
            <w:r>
              <w:rPr>
                <w:color w:val="auto"/>
                <w:sz w:val="20"/>
                <w:szCs w:val="20"/>
              </w:rPr>
              <w:t xml:space="preserve">Grenade, </w:t>
            </w:r>
          </w:p>
          <w:p w:rsidR="00000000" w:rsidRDefault="00043564">
            <w:pPr>
              <w:pStyle w:val="Default"/>
              <w:widowControl/>
              <w:numPr>
                <w:ilvl w:val="0"/>
                <w:numId w:val="4"/>
              </w:numPr>
              <w:tabs>
                <w:tab w:val="clear" w:pos="1440"/>
              </w:tabs>
              <w:ind w:left="1080"/>
              <w:rPr>
                <w:color w:val="auto"/>
                <w:sz w:val="20"/>
                <w:szCs w:val="20"/>
              </w:rPr>
            </w:pPr>
            <w:r>
              <w:rPr>
                <w:color w:val="auto"/>
                <w:sz w:val="20"/>
                <w:szCs w:val="20"/>
              </w:rPr>
              <w:t>Rocket</w:t>
            </w:r>
            <w:r>
              <w:rPr>
                <w:color w:val="auto"/>
                <w:sz w:val="20"/>
                <w:szCs w:val="20"/>
              </w:rPr>
              <w:t xml:space="preserve"> having a propellant charge of more than four ounces, </w:t>
            </w:r>
          </w:p>
          <w:p w:rsidR="00000000" w:rsidRDefault="00043564">
            <w:pPr>
              <w:pStyle w:val="Default"/>
              <w:widowControl/>
              <w:numPr>
                <w:ilvl w:val="0"/>
                <w:numId w:val="4"/>
              </w:numPr>
              <w:tabs>
                <w:tab w:val="clear" w:pos="1440"/>
              </w:tabs>
              <w:ind w:left="1080"/>
              <w:rPr>
                <w:color w:val="auto"/>
                <w:sz w:val="20"/>
                <w:szCs w:val="20"/>
              </w:rPr>
            </w:pPr>
            <w:r>
              <w:rPr>
                <w:color w:val="auto"/>
                <w:sz w:val="20"/>
                <w:szCs w:val="20"/>
              </w:rPr>
              <w:t xml:space="preserve">Missile having an explosive or incendiary charge of more than one-quarter ounce, </w:t>
            </w:r>
          </w:p>
          <w:p w:rsidR="00000000" w:rsidRDefault="00043564">
            <w:pPr>
              <w:pStyle w:val="Default"/>
              <w:widowControl/>
              <w:numPr>
                <w:ilvl w:val="0"/>
                <w:numId w:val="4"/>
              </w:numPr>
              <w:tabs>
                <w:tab w:val="clear" w:pos="1440"/>
              </w:tabs>
              <w:ind w:left="1080"/>
              <w:rPr>
                <w:color w:val="auto"/>
                <w:sz w:val="20"/>
                <w:szCs w:val="20"/>
              </w:rPr>
            </w:pPr>
            <w:r>
              <w:rPr>
                <w:color w:val="auto"/>
                <w:sz w:val="20"/>
                <w:szCs w:val="20"/>
              </w:rPr>
              <w:t xml:space="preserve">Mine or Similar device </w:t>
            </w:r>
          </w:p>
          <w:p w:rsidR="00000000" w:rsidRDefault="00043564">
            <w:pPr>
              <w:pStyle w:val="Default"/>
              <w:widowControl/>
              <w:numPr>
                <w:ilvl w:val="0"/>
                <w:numId w:val="3"/>
              </w:numPr>
              <w:tabs>
                <w:tab w:val="clear" w:pos="1440"/>
              </w:tabs>
              <w:ind w:left="720"/>
              <w:rPr>
                <w:color w:val="auto"/>
                <w:sz w:val="20"/>
                <w:szCs w:val="20"/>
              </w:rPr>
            </w:pPr>
            <w:r>
              <w:rPr>
                <w:color w:val="auto"/>
                <w:sz w:val="20"/>
                <w:szCs w:val="20"/>
              </w:rPr>
              <w:t>Any weapon which will, or which may be readily converted to, expel a projectile by the action o</w:t>
            </w:r>
            <w:r>
              <w:rPr>
                <w:color w:val="auto"/>
                <w:sz w:val="20"/>
                <w:szCs w:val="20"/>
              </w:rPr>
              <w:t>f an explosive or other propellant, and which has any barrel with a bore of more than one-half inch in diameter  (Continued on next page)</w:t>
            </w:r>
          </w:p>
          <w:p w:rsidR="00000000" w:rsidRDefault="00043564">
            <w:pPr>
              <w:pStyle w:val="Default"/>
              <w:rPr>
                <w:color w:val="auto"/>
                <w:sz w:val="20"/>
                <w:szCs w:val="20"/>
              </w:rPr>
            </w:pPr>
          </w:p>
          <w:p w:rsidR="00000000" w:rsidRDefault="00043564">
            <w:pPr>
              <w:pStyle w:val="Default"/>
              <w:widowControl/>
              <w:numPr>
                <w:ilvl w:val="0"/>
                <w:numId w:val="3"/>
              </w:numPr>
              <w:tabs>
                <w:tab w:val="clear" w:pos="1440"/>
              </w:tabs>
              <w:ind w:left="720"/>
              <w:rPr>
                <w:color w:val="auto"/>
                <w:sz w:val="20"/>
                <w:szCs w:val="20"/>
              </w:rPr>
            </w:pPr>
            <w:r>
              <w:rPr>
                <w:color w:val="auto"/>
                <w:sz w:val="20"/>
                <w:szCs w:val="20"/>
              </w:rPr>
              <w:t xml:space="preserve">Any combination or parts either designed or intended for use in converting any device into any destructive </w:t>
            </w:r>
            <w:r>
              <w:rPr>
                <w:color w:val="auto"/>
                <w:sz w:val="20"/>
                <w:szCs w:val="20"/>
              </w:rPr>
              <w:lastRenderedPageBreak/>
              <w:t>device des</w:t>
            </w:r>
            <w:r>
              <w:rPr>
                <w:color w:val="auto"/>
                <w:sz w:val="20"/>
                <w:szCs w:val="20"/>
              </w:rPr>
              <w:t xml:space="preserve">cribed in the two immediately preceding examples, and from which a destructive device may be readily assembled. </w:t>
            </w:r>
          </w:p>
          <w:p w:rsidR="00000000" w:rsidRDefault="00043564">
            <w:pPr>
              <w:tabs>
                <w:tab w:val="left" w:pos="432"/>
                <w:tab w:val="left" w:pos="864"/>
                <w:tab w:val="left" w:pos="1296"/>
                <w:tab w:val="left" w:pos="1728"/>
                <w:tab w:val="left" w:pos="2160"/>
              </w:tabs>
              <w:spacing w:line="220" w:lineRule="atLeast"/>
              <w:rPr>
                <w:rFonts w:cs="Arial"/>
                <w:b/>
                <w:sz w:val="20"/>
                <w:szCs w:val="20"/>
              </w:rPr>
            </w:pPr>
            <w:r>
              <w:rPr>
                <w:rFonts w:cs="Arial"/>
                <w:sz w:val="20"/>
                <w:szCs w:val="20"/>
              </w:rPr>
              <w:t xml:space="preserve">(This definition does not apply to items such as toy guns, cap guns, bb guns, and pellet guns)   </w:t>
            </w:r>
            <w:r>
              <w:rPr>
                <w:rFonts w:cs="Arial"/>
                <w:b/>
                <w:sz w:val="20"/>
                <w:szCs w:val="20"/>
              </w:rPr>
              <w:t>(Paraphrased from:  18 USC 921)</w:t>
            </w:r>
          </w:p>
          <w:p w:rsidR="00000000" w:rsidRDefault="00043564">
            <w:pPr>
              <w:tabs>
                <w:tab w:val="left" w:pos="432"/>
                <w:tab w:val="left" w:pos="864"/>
                <w:tab w:val="left" w:pos="1296"/>
                <w:tab w:val="left" w:pos="1728"/>
                <w:tab w:val="left" w:pos="2160"/>
              </w:tabs>
              <w:spacing w:line="220" w:lineRule="atLeast"/>
              <w:rPr>
                <w:rFonts w:cs="Arial"/>
                <w:b/>
                <w:sz w:val="20"/>
                <w:szCs w:val="20"/>
              </w:rPr>
            </w:pPr>
          </w:p>
          <w:p w:rsidR="00000000" w:rsidRDefault="00043564">
            <w:pPr>
              <w:tabs>
                <w:tab w:val="left" w:pos="432"/>
                <w:tab w:val="left" w:pos="864"/>
                <w:tab w:val="left" w:pos="1296"/>
                <w:tab w:val="left" w:pos="1728"/>
                <w:tab w:val="left" w:pos="2160"/>
              </w:tabs>
              <w:spacing w:line="220" w:lineRule="atLeast"/>
              <w:rPr>
                <w:rFonts w:cs="Arial"/>
                <w:sz w:val="20"/>
                <w:szCs w:val="20"/>
              </w:rPr>
            </w:pPr>
            <w:r>
              <w:rPr>
                <w:rFonts w:cs="Arial"/>
                <w:b/>
                <w:sz w:val="20"/>
                <w:szCs w:val="20"/>
              </w:rPr>
              <w:t>Destructive D</w:t>
            </w:r>
            <w:r>
              <w:rPr>
                <w:rFonts w:cs="Arial"/>
                <w:b/>
                <w:sz w:val="20"/>
                <w:szCs w:val="20"/>
              </w:rPr>
              <w:t xml:space="preserve">evice: </w:t>
            </w:r>
            <w:r>
              <w:rPr>
                <w:rFonts w:cs="Arial"/>
                <w:sz w:val="20"/>
                <w:szCs w:val="20"/>
              </w:rPr>
              <w:t>A category of firearm that includes an explosive, combustible or poisonous gas.  This includes bombs, grenades, mines and rockets.  Any type of weapon (other than a shotgun or a shotgun shell which is generally recognized as particularly suitable fo</w:t>
            </w:r>
            <w:r>
              <w:rPr>
                <w:rFonts w:cs="Arial"/>
                <w:sz w:val="20"/>
                <w:szCs w:val="20"/>
              </w:rPr>
              <w:t>r sporting purposes) which will, or which may be readily converted to expel a projectile by the action of an explosive or other propellant; and which has any barrel with a bore of more than one-half inch in diameter, and any combination of parts either des</w:t>
            </w:r>
            <w:r>
              <w:rPr>
                <w:rFonts w:cs="Arial"/>
                <w:sz w:val="20"/>
                <w:szCs w:val="20"/>
              </w:rPr>
              <w:t>igned or intended for use in converting any device into a destructive device or from which a destructive device may be readily assembled.  The term “destructive device” shall not include any device which is designed or redesigned for use as a weapon.  (Par</w:t>
            </w:r>
            <w:r>
              <w:rPr>
                <w:rFonts w:cs="Arial"/>
                <w:sz w:val="20"/>
                <w:szCs w:val="20"/>
              </w:rPr>
              <w:t>aphrased from:  18 USC 921)</w:t>
            </w:r>
          </w:p>
          <w:p w:rsidR="00000000" w:rsidRDefault="00043564">
            <w:pPr>
              <w:rPr>
                <w:rFonts w:cs="Arial"/>
                <w:sz w:val="20"/>
                <w:szCs w:val="20"/>
              </w:rPr>
            </w:pPr>
          </w:p>
          <w:p w:rsidR="00000000" w:rsidRDefault="00043564">
            <w:pPr>
              <w:rPr>
                <w:rFonts w:cs="Arial"/>
                <w:sz w:val="20"/>
                <w:szCs w:val="20"/>
              </w:rPr>
            </w:pPr>
            <w:hyperlink r:id="rId40" w:history="1">
              <w:r>
                <w:rPr>
                  <w:rStyle w:val="Hyperlink"/>
                  <w:rFonts w:cs="Arial"/>
                  <w:color w:val="auto"/>
                  <w:sz w:val="20"/>
                  <w:szCs w:val="20"/>
                </w:rPr>
                <w:t xml:space="preserve">A.R.S. §13-105.11 </w:t>
              </w:r>
            </w:hyperlink>
          </w:p>
          <w:p w:rsidR="00000000" w:rsidRDefault="00043564">
            <w:pPr>
              <w:rPr>
                <w:rFonts w:cs="Arial"/>
                <w:sz w:val="20"/>
                <w:szCs w:val="20"/>
              </w:rPr>
            </w:pPr>
            <w:r>
              <w:rPr>
                <w:rFonts w:cs="Arial"/>
                <w:b/>
                <w:sz w:val="20"/>
                <w:szCs w:val="20"/>
              </w:rPr>
              <w:t>Dangerous instrument:</w:t>
            </w:r>
            <w:r>
              <w:rPr>
                <w:rFonts w:cs="Arial"/>
                <w:sz w:val="20"/>
                <w:szCs w:val="20"/>
              </w:rPr>
              <w:t xml:space="preserve"> Anything that under the circumstances in which it is used, attempted to be used or threatened to be used is readily capable</w:t>
            </w:r>
            <w:r>
              <w:rPr>
                <w:rFonts w:cs="Arial"/>
                <w:sz w:val="20"/>
                <w:szCs w:val="20"/>
              </w:rPr>
              <w:t xml:space="preserve"> of causing death or serious physical injury.</w:t>
            </w:r>
          </w:p>
        </w:tc>
      </w:tr>
    </w:tbl>
    <w:p w:rsidR="00000000" w:rsidRDefault="00043564">
      <w:pPr>
        <w:rPr>
          <w:rFonts w:cs="Arial"/>
          <w:sz w:val="20"/>
          <w:szCs w:val="20"/>
        </w:rPr>
      </w:pPr>
    </w:p>
    <w:p w:rsidR="00000000" w:rsidRDefault="00043564">
      <w:pPr>
        <w:rPr>
          <w:rFonts w:cs="Arial"/>
          <w:sz w:val="20"/>
          <w:szCs w:val="20"/>
        </w:rPr>
      </w:pPr>
      <w:r>
        <w:rPr>
          <w:rFonts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2871"/>
        <w:gridCol w:w="7605"/>
      </w:tblGrid>
      <w:tr w:rsidR="00000000">
        <w:trPr>
          <w:cantSplit/>
        </w:trPr>
        <w:tc>
          <w:tcPr>
            <w:tcW w:w="2502" w:type="dxa"/>
            <w:vMerge w:val="restart"/>
            <w:shd w:val="clear" w:color="auto" w:fill="auto"/>
          </w:tcPr>
          <w:p w:rsidR="00000000" w:rsidRDefault="00043564">
            <w:pPr>
              <w:rPr>
                <w:rFonts w:cs="Arial"/>
                <w:sz w:val="20"/>
                <w:szCs w:val="20"/>
              </w:rPr>
            </w:pPr>
            <w:r>
              <w:rPr>
                <w:rFonts w:cs="Arial"/>
                <w:sz w:val="20"/>
                <w:szCs w:val="20"/>
              </w:rPr>
              <w:t>**Firearms</w:t>
            </w:r>
          </w:p>
          <w:p w:rsidR="00000000" w:rsidRDefault="00043564">
            <w:pPr>
              <w:rPr>
                <w:rFonts w:cs="Arial"/>
                <w:b/>
                <w:sz w:val="20"/>
                <w:szCs w:val="20"/>
              </w:rPr>
            </w:pPr>
          </w:p>
          <w:p w:rsidR="00000000" w:rsidRDefault="00043564">
            <w:pPr>
              <w:rPr>
                <w:rFonts w:cs="Arial"/>
                <w:b/>
                <w:sz w:val="20"/>
                <w:szCs w:val="20"/>
              </w:rPr>
            </w:pPr>
          </w:p>
        </w:tc>
        <w:tc>
          <w:tcPr>
            <w:tcW w:w="2907" w:type="dxa"/>
            <w:shd w:val="clear" w:color="auto" w:fill="auto"/>
          </w:tcPr>
          <w:p w:rsidR="00000000" w:rsidRDefault="00043564">
            <w:pPr>
              <w:rPr>
                <w:rFonts w:cs="Arial"/>
                <w:sz w:val="20"/>
                <w:szCs w:val="20"/>
              </w:rPr>
            </w:pPr>
            <w:r>
              <w:rPr>
                <w:rFonts w:cs="Arial"/>
                <w:sz w:val="20"/>
                <w:szCs w:val="20"/>
              </w:rPr>
              <w:t>Handgun or Pistol</w:t>
            </w:r>
          </w:p>
        </w:tc>
        <w:tc>
          <w:tcPr>
            <w:tcW w:w="7767" w:type="dxa"/>
            <w:shd w:val="clear" w:color="auto" w:fill="auto"/>
          </w:tcPr>
          <w:p w:rsidR="00000000" w:rsidRDefault="00043564">
            <w:pPr>
              <w:tabs>
                <w:tab w:val="left" w:pos="432"/>
                <w:tab w:val="left" w:pos="864"/>
                <w:tab w:val="left" w:pos="1296"/>
                <w:tab w:val="left" w:pos="1728"/>
                <w:tab w:val="left" w:pos="2160"/>
              </w:tabs>
              <w:spacing w:line="220" w:lineRule="atLeast"/>
              <w:rPr>
                <w:rFonts w:cs="Arial"/>
                <w:b/>
                <w:sz w:val="20"/>
                <w:szCs w:val="20"/>
              </w:rPr>
            </w:pPr>
          </w:p>
        </w:tc>
      </w:tr>
      <w:tr w:rsidR="00000000">
        <w:trPr>
          <w:cantSplit/>
        </w:trPr>
        <w:tc>
          <w:tcPr>
            <w:tcW w:w="2502" w:type="dxa"/>
            <w:vMerge/>
          </w:tcPr>
          <w:p w:rsidR="00000000" w:rsidRDefault="00043564">
            <w:pPr>
              <w:rPr>
                <w:rFonts w:cs="Arial"/>
                <w:sz w:val="20"/>
                <w:szCs w:val="20"/>
              </w:rPr>
            </w:pPr>
          </w:p>
        </w:tc>
        <w:tc>
          <w:tcPr>
            <w:tcW w:w="2907" w:type="dxa"/>
            <w:shd w:val="clear" w:color="auto" w:fill="auto"/>
          </w:tcPr>
          <w:p w:rsidR="00000000" w:rsidRDefault="00043564">
            <w:pPr>
              <w:rPr>
                <w:rFonts w:cs="Arial"/>
                <w:sz w:val="20"/>
                <w:szCs w:val="20"/>
              </w:rPr>
            </w:pPr>
            <w:r>
              <w:rPr>
                <w:rFonts w:cs="Arial"/>
                <w:sz w:val="20"/>
                <w:szCs w:val="20"/>
              </w:rPr>
              <w:t>Shotgun or Rifle</w:t>
            </w:r>
          </w:p>
        </w:tc>
        <w:tc>
          <w:tcPr>
            <w:tcW w:w="7767" w:type="dxa"/>
            <w:shd w:val="clear" w:color="auto" w:fill="auto"/>
          </w:tcPr>
          <w:p w:rsidR="00000000" w:rsidRDefault="00043564">
            <w:pPr>
              <w:tabs>
                <w:tab w:val="left" w:pos="432"/>
                <w:tab w:val="left" w:pos="864"/>
                <w:tab w:val="left" w:pos="1296"/>
                <w:tab w:val="left" w:pos="1728"/>
                <w:tab w:val="left" w:pos="2160"/>
              </w:tabs>
              <w:spacing w:line="220" w:lineRule="atLeast"/>
              <w:rPr>
                <w:rFonts w:cs="Arial"/>
                <w:b/>
                <w:sz w:val="20"/>
                <w:szCs w:val="20"/>
              </w:rPr>
            </w:pPr>
          </w:p>
        </w:tc>
      </w:tr>
      <w:tr w:rsidR="00000000">
        <w:trPr>
          <w:cantSplit/>
        </w:trPr>
        <w:tc>
          <w:tcPr>
            <w:tcW w:w="2502" w:type="dxa"/>
            <w:vMerge/>
          </w:tcPr>
          <w:p w:rsidR="00000000" w:rsidRDefault="00043564">
            <w:pPr>
              <w:rPr>
                <w:rFonts w:cs="Arial"/>
                <w:sz w:val="20"/>
                <w:szCs w:val="20"/>
              </w:rPr>
            </w:pPr>
          </w:p>
        </w:tc>
        <w:tc>
          <w:tcPr>
            <w:tcW w:w="2907" w:type="dxa"/>
            <w:shd w:val="clear" w:color="auto" w:fill="auto"/>
          </w:tcPr>
          <w:p w:rsidR="00000000" w:rsidRDefault="00043564">
            <w:pPr>
              <w:rPr>
                <w:rFonts w:cs="Arial"/>
                <w:sz w:val="20"/>
                <w:szCs w:val="20"/>
              </w:rPr>
            </w:pPr>
            <w:r>
              <w:rPr>
                <w:rFonts w:cs="Arial"/>
                <w:sz w:val="20"/>
                <w:szCs w:val="20"/>
              </w:rPr>
              <w:t>Starter Gun or Pistol</w:t>
            </w:r>
          </w:p>
        </w:tc>
        <w:tc>
          <w:tcPr>
            <w:tcW w:w="7767" w:type="dxa"/>
            <w:shd w:val="clear" w:color="auto" w:fill="auto"/>
          </w:tcPr>
          <w:p w:rsidR="00000000" w:rsidRDefault="00043564">
            <w:pPr>
              <w:tabs>
                <w:tab w:val="left" w:pos="432"/>
                <w:tab w:val="left" w:pos="864"/>
                <w:tab w:val="left" w:pos="1296"/>
                <w:tab w:val="left" w:pos="1728"/>
                <w:tab w:val="left" w:pos="2160"/>
              </w:tabs>
              <w:spacing w:line="220" w:lineRule="atLeast"/>
              <w:rPr>
                <w:rFonts w:cs="Arial"/>
                <w:b/>
                <w:sz w:val="20"/>
                <w:szCs w:val="20"/>
              </w:rPr>
            </w:pPr>
          </w:p>
        </w:tc>
      </w:tr>
      <w:tr w:rsidR="00000000">
        <w:trPr>
          <w:cantSplit/>
        </w:trPr>
        <w:tc>
          <w:tcPr>
            <w:tcW w:w="2502" w:type="dxa"/>
            <w:vMerge/>
          </w:tcPr>
          <w:p w:rsidR="00000000" w:rsidRDefault="00043564">
            <w:pPr>
              <w:rPr>
                <w:rFonts w:cs="Arial"/>
                <w:sz w:val="20"/>
                <w:szCs w:val="20"/>
              </w:rPr>
            </w:pPr>
          </w:p>
        </w:tc>
        <w:tc>
          <w:tcPr>
            <w:tcW w:w="2907" w:type="dxa"/>
            <w:shd w:val="clear" w:color="auto" w:fill="auto"/>
          </w:tcPr>
          <w:p w:rsidR="00000000" w:rsidRDefault="00043564">
            <w:pPr>
              <w:tabs>
                <w:tab w:val="left" w:pos="432"/>
                <w:tab w:val="left" w:pos="864"/>
                <w:tab w:val="left" w:pos="1296"/>
                <w:tab w:val="left" w:pos="1728"/>
                <w:tab w:val="left" w:pos="2160"/>
              </w:tabs>
              <w:spacing w:line="220" w:lineRule="atLeast"/>
              <w:rPr>
                <w:rFonts w:cs="Arial"/>
                <w:b/>
                <w:sz w:val="20"/>
                <w:szCs w:val="20"/>
              </w:rPr>
            </w:pPr>
            <w:r>
              <w:rPr>
                <w:rFonts w:cs="Arial"/>
                <w:sz w:val="20"/>
                <w:szCs w:val="20"/>
              </w:rPr>
              <w:t>Destructive Device (Including Bombs and Grenade</w:t>
            </w:r>
          </w:p>
        </w:tc>
        <w:tc>
          <w:tcPr>
            <w:tcW w:w="7767" w:type="dxa"/>
            <w:shd w:val="clear" w:color="auto" w:fill="auto"/>
          </w:tcPr>
          <w:p w:rsidR="00000000" w:rsidRDefault="00043564">
            <w:pPr>
              <w:tabs>
                <w:tab w:val="left" w:pos="432"/>
                <w:tab w:val="left" w:pos="864"/>
                <w:tab w:val="left" w:pos="1296"/>
                <w:tab w:val="left" w:pos="1728"/>
                <w:tab w:val="left" w:pos="2160"/>
              </w:tabs>
              <w:spacing w:line="220" w:lineRule="atLeast"/>
              <w:rPr>
                <w:rFonts w:cs="Arial"/>
                <w:b/>
                <w:sz w:val="20"/>
                <w:szCs w:val="20"/>
              </w:rPr>
            </w:pPr>
          </w:p>
        </w:tc>
      </w:tr>
      <w:tr w:rsidR="00000000">
        <w:trPr>
          <w:cantSplit/>
        </w:trPr>
        <w:tc>
          <w:tcPr>
            <w:tcW w:w="2502" w:type="dxa"/>
            <w:vMerge/>
          </w:tcPr>
          <w:p w:rsidR="00000000" w:rsidRDefault="00043564">
            <w:pPr>
              <w:rPr>
                <w:rFonts w:cs="Arial"/>
                <w:sz w:val="20"/>
                <w:szCs w:val="20"/>
              </w:rPr>
            </w:pPr>
          </w:p>
        </w:tc>
        <w:tc>
          <w:tcPr>
            <w:tcW w:w="2907" w:type="dxa"/>
            <w:shd w:val="clear" w:color="auto" w:fill="auto"/>
          </w:tcPr>
          <w:p w:rsidR="00000000" w:rsidRDefault="00043564">
            <w:pPr>
              <w:tabs>
                <w:tab w:val="left" w:pos="432"/>
                <w:tab w:val="left" w:pos="864"/>
                <w:tab w:val="left" w:pos="1296"/>
                <w:tab w:val="left" w:pos="1728"/>
                <w:tab w:val="left" w:pos="2160"/>
              </w:tabs>
              <w:spacing w:line="220" w:lineRule="atLeast"/>
              <w:rPr>
                <w:rFonts w:cs="Arial"/>
                <w:b/>
                <w:sz w:val="20"/>
                <w:szCs w:val="20"/>
              </w:rPr>
            </w:pPr>
            <w:r>
              <w:rPr>
                <w:rFonts w:cs="Arial"/>
                <w:sz w:val="20"/>
                <w:szCs w:val="20"/>
              </w:rPr>
              <w:t>Other Firearm or Destructive Device</w:t>
            </w:r>
          </w:p>
        </w:tc>
        <w:tc>
          <w:tcPr>
            <w:tcW w:w="7767" w:type="dxa"/>
            <w:shd w:val="clear" w:color="auto" w:fill="auto"/>
          </w:tcPr>
          <w:p w:rsidR="00000000" w:rsidRDefault="00043564">
            <w:pPr>
              <w:tabs>
                <w:tab w:val="left" w:pos="432"/>
                <w:tab w:val="left" w:pos="864"/>
                <w:tab w:val="left" w:pos="1296"/>
                <w:tab w:val="left" w:pos="1728"/>
                <w:tab w:val="left" w:pos="2160"/>
              </w:tabs>
              <w:spacing w:line="220" w:lineRule="atLeast"/>
              <w:rPr>
                <w:rFonts w:cs="Arial"/>
                <w:b/>
                <w:sz w:val="20"/>
                <w:szCs w:val="20"/>
              </w:rPr>
            </w:pPr>
          </w:p>
        </w:tc>
      </w:tr>
      <w:tr w:rsidR="00000000">
        <w:trPr>
          <w:cantSplit/>
        </w:trPr>
        <w:tc>
          <w:tcPr>
            <w:tcW w:w="2502" w:type="dxa"/>
            <w:vMerge w:val="restart"/>
            <w:shd w:val="clear" w:color="auto" w:fill="auto"/>
          </w:tcPr>
          <w:p w:rsidR="00000000" w:rsidRDefault="00043564">
            <w:pPr>
              <w:rPr>
                <w:rFonts w:cs="Arial"/>
                <w:sz w:val="20"/>
                <w:szCs w:val="20"/>
              </w:rPr>
            </w:pPr>
            <w:r>
              <w:rPr>
                <w:rFonts w:cs="Arial"/>
                <w:sz w:val="20"/>
                <w:szCs w:val="20"/>
              </w:rPr>
              <w:t>**Other Weapons</w:t>
            </w:r>
          </w:p>
        </w:tc>
        <w:tc>
          <w:tcPr>
            <w:tcW w:w="2907" w:type="dxa"/>
            <w:shd w:val="clear" w:color="auto" w:fill="auto"/>
          </w:tcPr>
          <w:p w:rsidR="00000000" w:rsidRDefault="00043564">
            <w:pPr>
              <w:tabs>
                <w:tab w:val="left" w:pos="432"/>
                <w:tab w:val="left" w:pos="864"/>
                <w:tab w:val="left" w:pos="1296"/>
                <w:tab w:val="left" w:pos="1728"/>
                <w:tab w:val="left" w:pos="2160"/>
              </w:tabs>
              <w:spacing w:line="220" w:lineRule="atLeast"/>
              <w:rPr>
                <w:rFonts w:cs="Arial"/>
                <w:sz w:val="20"/>
                <w:szCs w:val="20"/>
              </w:rPr>
            </w:pPr>
            <w:r>
              <w:rPr>
                <w:rFonts w:cs="Arial"/>
                <w:sz w:val="20"/>
                <w:szCs w:val="20"/>
              </w:rPr>
              <w:t>Billy Club</w:t>
            </w:r>
          </w:p>
        </w:tc>
        <w:tc>
          <w:tcPr>
            <w:tcW w:w="7767" w:type="dxa"/>
            <w:shd w:val="clear" w:color="auto" w:fill="auto"/>
          </w:tcPr>
          <w:p w:rsidR="00000000" w:rsidRDefault="00043564">
            <w:pPr>
              <w:tabs>
                <w:tab w:val="left" w:pos="432"/>
                <w:tab w:val="left" w:pos="864"/>
                <w:tab w:val="left" w:pos="1296"/>
                <w:tab w:val="left" w:pos="1728"/>
                <w:tab w:val="left" w:pos="2160"/>
              </w:tabs>
              <w:spacing w:line="220" w:lineRule="atLeast"/>
              <w:rPr>
                <w:rFonts w:cs="Arial"/>
                <w:b/>
                <w:sz w:val="20"/>
                <w:szCs w:val="20"/>
              </w:rPr>
            </w:pPr>
          </w:p>
        </w:tc>
      </w:tr>
      <w:tr w:rsidR="00000000">
        <w:trPr>
          <w:cantSplit/>
        </w:trPr>
        <w:tc>
          <w:tcPr>
            <w:tcW w:w="2502" w:type="dxa"/>
            <w:vMerge/>
            <w:shd w:val="clear" w:color="auto" w:fill="auto"/>
          </w:tcPr>
          <w:p w:rsidR="00000000" w:rsidRDefault="00043564">
            <w:pPr>
              <w:rPr>
                <w:rFonts w:cs="Arial"/>
                <w:sz w:val="20"/>
                <w:szCs w:val="20"/>
              </w:rPr>
            </w:pPr>
          </w:p>
        </w:tc>
        <w:tc>
          <w:tcPr>
            <w:tcW w:w="2907" w:type="dxa"/>
            <w:shd w:val="clear" w:color="auto" w:fill="auto"/>
          </w:tcPr>
          <w:p w:rsidR="00000000" w:rsidRDefault="00043564">
            <w:pPr>
              <w:tabs>
                <w:tab w:val="left" w:pos="432"/>
                <w:tab w:val="left" w:pos="864"/>
                <w:tab w:val="left" w:pos="1296"/>
                <w:tab w:val="left" w:pos="1728"/>
                <w:tab w:val="left" w:pos="2160"/>
              </w:tabs>
              <w:spacing w:line="220" w:lineRule="atLeast"/>
              <w:rPr>
                <w:rFonts w:cs="Arial"/>
                <w:sz w:val="20"/>
                <w:szCs w:val="20"/>
              </w:rPr>
            </w:pPr>
            <w:r>
              <w:rPr>
                <w:rFonts w:cs="Arial"/>
                <w:sz w:val="20"/>
                <w:szCs w:val="20"/>
              </w:rPr>
              <w:t>Brass Kn</w:t>
            </w:r>
            <w:r>
              <w:rPr>
                <w:rFonts w:cs="Arial"/>
                <w:sz w:val="20"/>
                <w:szCs w:val="20"/>
              </w:rPr>
              <w:t>uckles</w:t>
            </w:r>
          </w:p>
        </w:tc>
        <w:tc>
          <w:tcPr>
            <w:tcW w:w="7767" w:type="dxa"/>
            <w:shd w:val="clear" w:color="auto" w:fill="auto"/>
          </w:tcPr>
          <w:p w:rsidR="00000000" w:rsidRDefault="00043564">
            <w:pPr>
              <w:tabs>
                <w:tab w:val="left" w:pos="432"/>
                <w:tab w:val="left" w:pos="864"/>
                <w:tab w:val="left" w:pos="1296"/>
                <w:tab w:val="left" w:pos="1728"/>
                <w:tab w:val="left" w:pos="2160"/>
              </w:tabs>
              <w:spacing w:line="220" w:lineRule="atLeast"/>
              <w:rPr>
                <w:rFonts w:cs="Arial"/>
                <w:b/>
                <w:sz w:val="20"/>
                <w:szCs w:val="20"/>
              </w:rPr>
            </w:pPr>
          </w:p>
        </w:tc>
      </w:tr>
      <w:tr w:rsidR="00000000">
        <w:trPr>
          <w:cantSplit/>
        </w:trPr>
        <w:tc>
          <w:tcPr>
            <w:tcW w:w="2502" w:type="dxa"/>
            <w:vMerge/>
            <w:shd w:val="clear" w:color="auto" w:fill="auto"/>
          </w:tcPr>
          <w:p w:rsidR="00000000" w:rsidRDefault="00043564">
            <w:pPr>
              <w:rPr>
                <w:rFonts w:cs="Arial"/>
                <w:sz w:val="20"/>
                <w:szCs w:val="20"/>
              </w:rPr>
            </w:pPr>
          </w:p>
        </w:tc>
        <w:tc>
          <w:tcPr>
            <w:tcW w:w="2907" w:type="dxa"/>
            <w:shd w:val="clear" w:color="auto" w:fill="auto"/>
          </w:tcPr>
          <w:p w:rsidR="00000000" w:rsidRDefault="00043564">
            <w:pPr>
              <w:tabs>
                <w:tab w:val="left" w:pos="432"/>
                <w:tab w:val="left" w:pos="864"/>
                <w:tab w:val="left" w:pos="1296"/>
                <w:tab w:val="left" w:pos="1728"/>
                <w:tab w:val="left" w:pos="2160"/>
              </w:tabs>
              <w:spacing w:line="220" w:lineRule="atLeast"/>
              <w:rPr>
                <w:rFonts w:cs="Arial"/>
                <w:sz w:val="20"/>
                <w:szCs w:val="20"/>
              </w:rPr>
            </w:pPr>
            <w:r>
              <w:rPr>
                <w:rFonts w:cs="Arial"/>
                <w:sz w:val="20"/>
                <w:szCs w:val="20"/>
              </w:rPr>
              <w:t>Knife with blade length at least 2.5 inches</w:t>
            </w:r>
          </w:p>
        </w:tc>
        <w:tc>
          <w:tcPr>
            <w:tcW w:w="7767" w:type="dxa"/>
            <w:shd w:val="clear" w:color="auto" w:fill="auto"/>
          </w:tcPr>
          <w:p w:rsidR="00000000" w:rsidRDefault="00043564">
            <w:pPr>
              <w:tabs>
                <w:tab w:val="left" w:pos="432"/>
                <w:tab w:val="left" w:pos="864"/>
                <w:tab w:val="left" w:pos="1296"/>
                <w:tab w:val="left" w:pos="1728"/>
                <w:tab w:val="left" w:pos="2160"/>
              </w:tabs>
              <w:spacing w:line="220" w:lineRule="atLeast"/>
              <w:rPr>
                <w:rFonts w:cs="Arial"/>
                <w:b/>
                <w:sz w:val="20"/>
                <w:szCs w:val="20"/>
              </w:rPr>
            </w:pPr>
          </w:p>
        </w:tc>
      </w:tr>
      <w:tr w:rsidR="00000000">
        <w:trPr>
          <w:cantSplit/>
        </w:trPr>
        <w:tc>
          <w:tcPr>
            <w:tcW w:w="2502" w:type="dxa"/>
            <w:vMerge/>
            <w:shd w:val="clear" w:color="auto" w:fill="auto"/>
          </w:tcPr>
          <w:p w:rsidR="00000000" w:rsidRDefault="00043564">
            <w:pPr>
              <w:rPr>
                <w:rFonts w:cs="Arial"/>
                <w:sz w:val="20"/>
                <w:szCs w:val="20"/>
              </w:rPr>
            </w:pPr>
          </w:p>
        </w:tc>
        <w:tc>
          <w:tcPr>
            <w:tcW w:w="2907" w:type="dxa"/>
            <w:shd w:val="clear" w:color="auto" w:fill="auto"/>
          </w:tcPr>
          <w:p w:rsidR="00000000" w:rsidRDefault="00043564">
            <w:pPr>
              <w:tabs>
                <w:tab w:val="left" w:pos="432"/>
                <w:tab w:val="left" w:pos="864"/>
                <w:tab w:val="left" w:pos="1296"/>
                <w:tab w:val="left" w:pos="1728"/>
                <w:tab w:val="left" w:pos="2160"/>
              </w:tabs>
              <w:spacing w:line="220" w:lineRule="atLeast"/>
              <w:rPr>
                <w:rFonts w:cs="Arial"/>
                <w:sz w:val="20"/>
                <w:szCs w:val="20"/>
              </w:rPr>
            </w:pPr>
            <w:r>
              <w:rPr>
                <w:rFonts w:cs="Arial"/>
                <w:sz w:val="20"/>
                <w:szCs w:val="20"/>
              </w:rPr>
              <w:t>Nunchakus</w:t>
            </w:r>
          </w:p>
        </w:tc>
        <w:tc>
          <w:tcPr>
            <w:tcW w:w="7767" w:type="dxa"/>
            <w:shd w:val="clear" w:color="auto" w:fill="auto"/>
          </w:tcPr>
          <w:p w:rsidR="00000000" w:rsidRDefault="00043564">
            <w:pPr>
              <w:tabs>
                <w:tab w:val="left" w:pos="432"/>
                <w:tab w:val="left" w:pos="864"/>
                <w:tab w:val="left" w:pos="1296"/>
                <w:tab w:val="left" w:pos="1728"/>
                <w:tab w:val="left" w:pos="2160"/>
              </w:tabs>
              <w:spacing w:line="220" w:lineRule="atLeast"/>
              <w:rPr>
                <w:rFonts w:cs="Arial"/>
                <w:b/>
                <w:sz w:val="20"/>
                <w:szCs w:val="20"/>
              </w:rPr>
            </w:pPr>
          </w:p>
        </w:tc>
      </w:tr>
      <w:tr w:rsidR="00000000">
        <w:trPr>
          <w:cantSplit/>
        </w:trPr>
        <w:tc>
          <w:tcPr>
            <w:tcW w:w="2502" w:type="dxa"/>
            <w:vMerge w:val="restart"/>
            <w:shd w:val="clear" w:color="auto" w:fill="auto"/>
          </w:tcPr>
          <w:p w:rsidR="00000000" w:rsidRDefault="00043564">
            <w:pPr>
              <w:rPr>
                <w:rFonts w:cs="Arial"/>
                <w:sz w:val="20"/>
                <w:szCs w:val="20"/>
              </w:rPr>
            </w:pPr>
            <w:r>
              <w:rPr>
                <w:rFonts w:cs="Arial"/>
                <w:sz w:val="20"/>
                <w:szCs w:val="20"/>
              </w:rPr>
              <w:t>Dangerous Items</w:t>
            </w:r>
            <w:r>
              <w:rPr>
                <w:rStyle w:val="FootnoteReference"/>
                <w:rFonts w:cs="Arial"/>
                <w:sz w:val="20"/>
                <w:szCs w:val="20"/>
              </w:rPr>
              <w:footnoteReference w:id="1"/>
            </w:r>
          </w:p>
        </w:tc>
        <w:tc>
          <w:tcPr>
            <w:tcW w:w="2907" w:type="dxa"/>
            <w:shd w:val="clear" w:color="auto" w:fill="auto"/>
          </w:tcPr>
          <w:p w:rsidR="00000000" w:rsidRDefault="00043564">
            <w:pPr>
              <w:tabs>
                <w:tab w:val="left" w:pos="432"/>
                <w:tab w:val="left" w:pos="864"/>
                <w:tab w:val="left" w:pos="1296"/>
                <w:tab w:val="left" w:pos="1728"/>
                <w:tab w:val="left" w:pos="2160"/>
              </w:tabs>
              <w:spacing w:line="220" w:lineRule="atLeast"/>
              <w:rPr>
                <w:rFonts w:cs="Arial"/>
                <w:sz w:val="20"/>
                <w:szCs w:val="20"/>
              </w:rPr>
            </w:pPr>
            <w:r>
              <w:rPr>
                <w:rFonts w:cs="Arial"/>
                <w:sz w:val="20"/>
                <w:szCs w:val="20"/>
              </w:rPr>
              <w:t>Air Soft Gun</w:t>
            </w:r>
          </w:p>
        </w:tc>
        <w:tc>
          <w:tcPr>
            <w:tcW w:w="7767" w:type="dxa"/>
            <w:shd w:val="clear" w:color="auto" w:fill="auto"/>
          </w:tcPr>
          <w:p w:rsidR="00000000" w:rsidRDefault="00043564">
            <w:pPr>
              <w:tabs>
                <w:tab w:val="left" w:pos="432"/>
                <w:tab w:val="left" w:pos="864"/>
                <w:tab w:val="left" w:pos="1296"/>
                <w:tab w:val="left" w:pos="1728"/>
                <w:tab w:val="left" w:pos="2160"/>
              </w:tabs>
              <w:spacing w:line="220" w:lineRule="atLeast"/>
              <w:rPr>
                <w:rFonts w:cs="Arial"/>
                <w:b/>
                <w:sz w:val="20"/>
                <w:szCs w:val="20"/>
              </w:rPr>
            </w:pPr>
          </w:p>
        </w:tc>
      </w:tr>
      <w:tr w:rsidR="00000000">
        <w:trPr>
          <w:cantSplit/>
        </w:trPr>
        <w:tc>
          <w:tcPr>
            <w:tcW w:w="2502" w:type="dxa"/>
            <w:vMerge/>
            <w:shd w:val="clear" w:color="auto" w:fill="auto"/>
          </w:tcPr>
          <w:p w:rsidR="00000000" w:rsidRDefault="00043564">
            <w:pPr>
              <w:rPr>
                <w:rFonts w:cs="Arial"/>
                <w:sz w:val="20"/>
                <w:szCs w:val="20"/>
              </w:rPr>
            </w:pPr>
          </w:p>
        </w:tc>
        <w:tc>
          <w:tcPr>
            <w:tcW w:w="2907" w:type="dxa"/>
            <w:shd w:val="clear" w:color="auto" w:fill="auto"/>
          </w:tcPr>
          <w:p w:rsidR="00000000" w:rsidRDefault="00043564">
            <w:pPr>
              <w:tabs>
                <w:tab w:val="left" w:pos="432"/>
                <w:tab w:val="left" w:pos="864"/>
                <w:tab w:val="left" w:pos="1296"/>
                <w:tab w:val="left" w:pos="1728"/>
                <w:tab w:val="left" w:pos="2160"/>
              </w:tabs>
              <w:spacing w:line="220" w:lineRule="atLeast"/>
              <w:rPr>
                <w:rFonts w:cs="Arial"/>
                <w:sz w:val="20"/>
                <w:szCs w:val="20"/>
              </w:rPr>
            </w:pPr>
            <w:r>
              <w:rPr>
                <w:rFonts w:cs="Arial"/>
                <w:sz w:val="20"/>
                <w:szCs w:val="20"/>
              </w:rPr>
              <w:t>B.B. Gun</w:t>
            </w:r>
          </w:p>
        </w:tc>
        <w:tc>
          <w:tcPr>
            <w:tcW w:w="7767" w:type="dxa"/>
            <w:shd w:val="clear" w:color="auto" w:fill="auto"/>
          </w:tcPr>
          <w:p w:rsidR="00000000" w:rsidRDefault="00043564">
            <w:pPr>
              <w:tabs>
                <w:tab w:val="left" w:pos="432"/>
                <w:tab w:val="left" w:pos="864"/>
                <w:tab w:val="left" w:pos="1296"/>
                <w:tab w:val="left" w:pos="1728"/>
                <w:tab w:val="left" w:pos="2160"/>
              </w:tabs>
              <w:spacing w:line="220" w:lineRule="atLeast"/>
              <w:rPr>
                <w:rFonts w:cs="Arial"/>
                <w:b/>
                <w:sz w:val="20"/>
                <w:szCs w:val="20"/>
              </w:rPr>
            </w:pPr>
          </w:p>
        </w:tc>
      </w:tr>
      <w:tr w:rsidR="00000000">
        <w:trPr>
          <w:cantSplit/>
        </w:trPr>
        <w:tc>
          <w:tcPr>
            <w:tcW w:w="2502" w:type="dxa"/>
            <w:vMerge/>
            <w:shd w:val="clear" w:color="auto" w:fill="auto"/>
          </w:tcPr>
          <w:p w:rsidR="00000000" w:rsidRDefault="00043564">
            <w:pPr>
              <w:rPr>
                <w:rFonts w:cs="Arial"/>
                <w:sz w:val="20"/>
                <w:szCs w:val="20"/>
              </w:rPr>
            </w:pPr>
          </w:p>
        </w:tc>
        <w:tc>
          <w:tcPr>
            <w:tcW w:w="2907" w:type="dxa"/>
            <w:shd w:val="clear" w:color="auto" w:fill="auto"/>
          </w:tcPr>
          <w:p w:rsidR="00000000" w:rsidRDefault="00043564">
            <w:pPr>
              <w:tabs>
                <w:tab w:val="left" w:pos="432"/>
                <w:tab w:val="left" w:pos="864"/>
                <w:tab w:val="left" w:pos="1296"/>
                <w:tab w:val="left" w:pos="1728"/>
                <w:tab w:val="left" w:pos="2160"/>
              </w:tabs>
              <w:spacing w:line="220" w:lineRule="atLeast"/>
              <w:rPr>
                <w:rFonts w:cs="Arial"/>
                <w:sz w:val="20"/>
                <w:szCs w:val="20"/>
              </w:rPr>
            </w:pPr>
            <w:r>
              <w:rPr>
                <w:rFonts w:cs="Arial"/>
                <w:sz w:val="20"/>
                <w:szCs w:val="20"/>
              </w:rPr>
              <w:t>Knife with blade length less than 2.5 inches</w:t>
            </w:r>
          </w:p>
        </w:tc>
        <w:tc>
          <w:tcPr>
            <w:tcW w:w="7767" w:type="dxa"/>
            <w:shd w:val="clear" w:color="auto" w:fill="auto"/>
          </w:tcPr>
          <w:p w:rsidR="00000000" w:rsidRDefault="00043564">
            <w:pPr>
              <w:tabs>
                <w:tab w:val="left" w:pos="432"/>
                <w:tab w:val="left" w:pos="864"/>
                <w:tab w:val="left" w:pos="1296"/>
                <w:tab w:val="left" w:pos="1728"/>
                <w:tab w:val="left" w:pos="2160"/>
              </w:tabs>
              <w:spacing w:line="220" w:lineRule="atLeast"/>
              <w:rPr>
                <w:rFonts w:cs="Arial"/>
                <w:b/>
                <w:sz w:val="20"/>
                <w:szCs w:val="20"/>
              </w:rPr>
            </w:pPr>
          </w:p>
        </w:tc>
      </w:tr>
      <w:tr w:rsidR="00000000">
        <w:trPr>
          <w:cantSplit/>
        </w:trPr>
        <w:tc>
          <w:tcPr>
            <w:tcW w:w="2502" w:type="dxa"/>
            <w:vMerge/>
            <w:shd w:val="clear" w:color="auto" w:fill="auto"/>
          </w:tcPr>
          <w:p w:rsidR="00000000" w:rsidRDefault="00043564">
            <w:pPr>
              <w:rPr>
                <w:rFonts w:cs="Arial"/>
                <w:sz w:val="20"/>
                <w:szCs w:val="20"/>
              </w:rPr>
            </w:pPr>
          </w:p>
        </w:tc>
        <w:tc>
          <w:tcPr>
            <w:tcW w:w="2907" w:type="dxa"/>
            <w:shd w:val="clear" w:color="auto" w:fill="auto"/>
          </w:tcPr>
          <w:p w:rsidR="00000000" w:rsidRDefault="00043564">
            <w:pPr>
              <w:tabs>
                <w:tab w:val="left" w:pos="432"/>
                <w:tab w:val="left" w:pos="864"/>
                <w:tab w:val="left" w:pos="1296"/>
                <w:tab w:val="left" w:pos="1728"/>
                <w:tab w:val="left" w:pos="2160"/>
              </w:tabs>
              <w:spacing w:line="220" w:lineRule="atLeast"/>
              <w:rPr>
                <w:rFonts w:cs="Arial"/>
                <w:sz w:val="20"/>
                <w:szCs w:val="20"/>
              </w:rPr>
            </w:pPr>
            <w:r>
              <w:rPr>
                <w:rFonts w:cs="Arial"/>
                <w:sz w:val="20"/>
                <w:szCs w:val="20"/>
              </w:rPr>
              <w:t>Laser Pointer</w:t>
            </w:r>
          </w:p>
        </w:tc>
        <w:tc>
          <w:tcPr>
            <w:tcW w:w="7767" w:type="dxa"/>
            <w:shd w:val="clear" w:color="auto" w:fill="auto"/>
          </w:tcPr>
          <w:p w:rsidR="00000000" w:rsidRDefault="00043564">
            <w:pPr>
              <w:tabs>
                <w:tab w:val="left" w:pos="432"/>
                <w:tab w:val="left" w:pos="864"/>
                <w:tab w:val="left" w:pos="1296"/>
                <w:tab w:val="left" w:pos="1728"/>
                <w:tab w:val="left" w:pos="2160"/>
              </w:tabs>
              <w:spacing w:line="220" w:lineRule="atLeast"/>
              <w:rPr>
                <w:rFonts w:cs="Arial"/>
                <w:b/>
                <w:sz w:val="20"/>
                <w:szCs w:val="20"/>
              </w:rPr>
            </w:pPr>
          </w:p>
        </w:tc>
      </w:tr>
      <w:tr w:rsidR="00000000">
        <w:trPr>
          <w:cantSplit/>
        </w:trPr>
        <w:tc>
          <w:tcPr>
            <w:tcW w:w="2502" w:type="dxa"/>
            <w:vMerge/>
          </w:tcPr>
          <w:p w:rsidR="00000000" w:rsidRDefault="00043564">
            <w:pPr>
              <w:rPr>
                <w:rFonts w:cs="Arial"/>
                <w:sz w:val="20"/>
                <w:szCs w:val="20"/>
              </w:rPr>
            </w:pPr>
          </w:p>
        </w:tc>
        <w:tc>
          <w:tcPr>
            <w:tcW w:w="2907" w:type="dxa"/>
            <w:shd w:val="clear" w:color="auto" w:fill="auto"/>
          </w:tcPr>
          <w:p w:rsidR="00000000" w:rsidRDefault="00043564">
            <w:pPr>
              <w:tabs>
                <w:tab w:val="left" w:pos="432"/>
                <w:tab w:val="left" w:pos="864"/>
                <w:tab w:val="left" w:pos="1296"/>
                <w:tab w:val="left" w:pos="1728"/>
                <w:tab w:val="left" w:pos="2160"/>
              </w:tabs>
              <w:spacing w:line="220" w:lineRule="atLeast"/>
              <w:rPr>
                <w:rFonts w:cs="Arial"/>
                <w:sz w:val="20"/>
                <w:szCs w:val="20"/>
              </w:rPr>
            </w:pPr>
            <w:r>
              <w:rPr>
                <w:rFonts w:cs="Arial"/>
                <w:sz w:val="20"/>
                <w:szCs w:val="20"/>
              </w:rPr>
              <w:t>Letter Opener</w:t>
            </w:r>
          </w:p>
        </w:tc>
        <w:tc>
          <w:tcPr>
            <w:tcW w:w="7767" w:type="dxa"/>
            <w:shd w:val="clear" w:color="auto" w:fill="auto"/>
          </w:tcPr>
          <w:p w:rsidR="00000000" w:rsidRDefault="00043564">
            <w:pPr>
              <w:tabs>
                <w:tab w:val="left" w:pos="432"/>
                <w:tab w:val="left" w:pos="864"/>
                <w:tab w:val="left" w:pos="1296"/>
                <w:tab w:val="left" w:pos="1728"/>
                <w:tab w:val="left" w:pos="2160"/>
              </w:tabs>
              <w:spacing w:line="220" w:lineRule="atLeast"/>
              <w:rPr>
                <w:rFonts w:cs="Arial"/>
                <w:b/>
                <w:sz w:val="20"/>
                <w:szCs w:val="20"/>
              </w:rPr>
            </w:pPr>
          </w:p>
        </w:tc>
      </w:tr>
      <w:tr w:rsidR="00000000">
        <w:trPr>
          <w:cantSplit/>
        </w:trPr>
        <w:tc>
          <w:tcPr>
            <w:tcW w:w="2502" w:type="dxa"/>
            <w:vMerge/>
          </w:tcPr>
          <w:p w:rsidR="00000000" w:rsidRDefault="00043564">
            <w:pPr>
              <w:rPr>
                <w:rFonts w:cs="Arial"/>
                <w:sz w:val="20"/>
                <w:szCs w:val="20"/>
              </w:rPr>
            </w:pPr>
          </w:p>
        </w:tc>
        <w:tc>
          <w:tcPr>
            <w:tcW w:w="2907" w:type="dxa"/>
            <w:shd w:val="clear" w:color="auto" w:fill="auto"/>
          </w:tcPr>
          <w:p w:rsidR="00000000" w:rsidRDefault="00043564">
            <w:pPr>
              <w:tabs>
                <w:tab w:val="left" w:pos="432"/>
                <w:tab w:val="left" w:pos="864"/>
                <w:tab w:val="left" w:pos="1296"/>
                <w:tab w:val="left" w:pos="1728"/>
                <w:tab w:val="left" w:pos="2160"/>
              </w:tabs>
              <w:spacing w:line="220" w:lineRule="atLeast"/>
              <w:rPr>
                <w:rFonts w:cs="Arial"/>
                <w:sz w:val="20"/>
                <w:szCs w:val="20"/>
              </w:rPr>
            </w:pPr>
            <w:r>
              <w:rPr>
                <w:rFonts w:cs="Arial"/>
                <w:sz w:val="20"/>
                <w:szCs w:val="20"/>
              </w:rPr>
              <w:t>Mace</w:t>
            </w:r>
          </w:p>
        </w:tc>
        <w:tc>
          <w:tcPr>
            <w:tcW w:w="7767" w:type="dxa"/>
            <w:shd w:val="clear" w:color="auto" w:fill="auto"/>
          </w:tcPr>
          <w:p w:rsidR="00000000" w:rsidRDefault="00043564">
            <w:pPr>
              <w:tabs>
                <w:tab w:val="left" w:pos="432"/>
                <w:tab w:val="left" w:pos="864"/>
                <w:tab w:val="left" w:pos="1296"/>
                <w:tab w:val="left" w:pos="1728"/>
                <w:tab w:val="left" w:pos="2160"/>
              </w:tabs>
              <w:spacing w:line="220" w:lineRule="atLeast"/>
              <w:rPr>
                <w:rFonts w:cs="Arial"/>
                <w:b/>
                <w:sz w:val="20"/>
                <w:szCs w:val="20"/>
              </w:rPr>
            </w:pPr>
          </w:p>
        </w:tc>
      </w:tr>
      <w:tr w:rsidR="00000000">
        <w:trPr>
          <w:cantSplit/>
        </w:trPr>
        <w:tc>
          <w:tcPr>
            <w:tcW w:w="2502" w:type="dxa"/>
            <w:vMerge/>
          </w:tcPr>
          <w:p w:rsidR="00000000" w:rsidRDefault="00043564">
            <w:pPr>
              <w:rPr>
                <w:rFonts w:cs="Arial"/>
                <w:sz w:val="20"/>
                <w:szCs w:val="20"/>
              </w:rPr>
            </w:pPr>
          </w:p>
        </w:tc>
        <w:tc>
          <w:tcPr>
            <w:tcW w:w="2907" w:type="dxa"/>
            <w:shd w:val="clear" w:color="auto" w:fill="auto"/>
          </w:tcPr>
          <w:p w:rsidR="00000000" w:rsidRDefault="00043564">
            <w:pPr>
              <w:tabs>
                <w:tab w:val="left" w:pos="432"/>
                <w:tab w:val="left" w:pos="864"/>
                <w:tab w:val="left" w:pos="1296"/>
                <w:tab w:val="left" w:pos="1728"/>
                <w:tab w:val="left" w:pos="2160"/>
              </w:tabs>
              <w:spacing w:line="220" w:lineRule="atLeast"/>
              <w:rPr>
                <w:rFonts w:cs="Arial"/>
                <w:sz w:val="20"/>
                <w:szCs w:val="20"/>
              </w:rPr>
            </w:pPr>
            <w:r>
              <w:rPr>
                <w:rFonts w:cs="Arial"/>
                <w:sz w:val="20"/>
                <w:szCs w:val="20"/>
              </w:rPr>
              <w:t>Paintball Gun</w:t>
            </w:r>
          </w:p>
        </w:tc>
        <w:tc>
          <w:tcPr>
            <w:tcW w:w="7767" w:type="dxa"/>
            <w:shd w:val="clear" w:color="auto" w:fill="auto"/>
          </w:tcPr>
          <w:p w:rsidR="00000000" w:rsidRDefault="00043564">
            <w:pPr>
              <w:tabs>
                <w:tab w:val="left" w:pos="432"/>
                <w:tab w:val="left" w:pos="864"/>
                <w:tab w:val="left" w:pos="1296"/>
                <w:tab w:val="left" w:pos="1728"/>
                <w:tab w:val="left" w:pos="2160"/>
              </w:tabs>
              <w:spacing w:line="220" w:lineRule="atLeast"/>
              <w:rPr>
                <w:rFonts w:cs="Arial"/>
                <w:b/>
                <w:sz w:val="20"/>
                <w:szCs w:val="20"/>
              </w:rPr>
            </w:pPr>
          </w:p>
        </w:tc>
      </w:tr>
      <w:tr w:rsidR="00000000">
        <w:trPr>
          <w:cantSplit/>
        </w:trPr>
        <w:tc>
          <w:tcPr>
            <w:tcW w:w="2502" w:type="dxa"/>
            <w:vMerge/>
          </w:tcPr>
          <w:p w:rsidR="00000000" w:rsidRDefault="00043564">
            <w:pPr>
              <w:rPr>
                <w:rFonts w:cs="Arial"/>
                <w:sz w:val="20"/>
                <w:szCs w:val="20"/>
              </w:rPr>
            </w:pPr>
          </w:p>
        </w:tc>
        <w:tc>
          <w:tcPr>
            <w:tcW w:w="2907" w:type="dxa"/>
            <w:shd w:val="clear" w:color="auto" w:fill="auto"/>
          </w:tcPr>
          <w:p w:rsidR="00000000" w:rsidRDefault="00043564">
            <w:pPr>
              <w:tabs>
                <w:tab w:val="left" w:pos="432"/>
                <w:tab w:val="left" w:pos="864"/>
                <w:tab w:val="left" w:pos="1296"/>
                <w:tab w:val="left" w:pos="1728"/>
                <w:tab w:val="left" w:pos="2160"/>
              </w:tabs>
              <w:spacing w:line="220" w:lineRule="atLeast"/>
              <w:rPr>
                <w:rFonts w:cs="Arial"/>
                <w:sz w:val="20"/>
                <w:szCs w:val="20"/>
              </w:rPr>
            </w:pPr>
            <w:r>
              <w:rPr>
                <w:rFonts w:cs="Arial"/>
                <w:sz w:val="20"/>
                <w:szCs w:val="20"/>
              </w:rPr>
              <w:t>Pellet Gun</w:t>
            </w:r>
          </w:p>
        </w:tc>
        <w:tc>
          <w:tcPr>
            <w:tcW w:w="7767" w:type="dxa"/>
            <w:shd w:val="clear" w:color="auto" w:fill="auto"/>
          </w:tcPr>
          <w:p w:rsidR="00000000" w:rsidRDefault="00043564">
            <w:pPr>
              <w:tabs>
                <w:tab w:val="left" w:pos="432"/>
                <w:tab w:val="left" w:pos="864"/>
                <w:tab w:val="left" w:pos="1296"/>
                <w:tab w:val="left" w:pos="1728"/>
                <w:tab w:val="left" w:pos="2160"/>
              </w:tabs>
              <w:spacing w:line="220" w:lineRule="atLeast"/>
              <w:rPr>
                <w:rFonts w:cs="Arial"/>
                <w:b/>
                <w:sz w:val="20"/>
                <w:szCs w:val="20"/>
              </w:rPr>
            </w:pPr>
          </w:p>
        </w:tc>
      </w:tr>
      <w:tr w:rsidR="00000000">
        <w:trPr>
          <w:cantSplit/>
        </w:trPr>
        <w:tc>
          <w:tcPr>
            <w:tcW w:w="2502" w:type="dxa"/>
            <w:vMerge/>
          </w:tcPr>
          <w:p w:rsidR="00000000" w:rsidRDefault="00043564">
            <w:pPr>
              <w:rPr>
                <w:rFonts w:cs="Arial"/>
                <w:sz w:val="20"/>
                <w:szCs w:val="20"/>
              </w:rPr>
            </w:pPr>
          </w:p>
        </w:tc>
        <w:tc>
          <w:tcPr>
            <w:tcW w:w="2907" w:type="dxa"/>
            <w:shd w:val="clear" w:color="auto" w:fill="auto"/>
          </w:tcPr>
          <w:p w:rsidR="00000000" w:rsidRDefault="00043564">
            <w:pPr>
              <w:tabs>
                <w:tab w:val="left" w:pos="432"/>
                <w:tab w:val="left" w:pos="864"/>
                <w:tab w:val="left" w:pos="1296"/>
                <w:tab w:val="left" w:pos="1728"/>
                <w:tab w:val="left" w:pos="2160"/>
              </w:tabs>
              <w:spacing w:line="220" w:lineRule="atLeast"/>
              <w:rPr>
                <w:rFonts w:cs="Arial"/>
                <w:sz w:val="20"/>
                <w:szCs w:val="20"/>
              </w:rPr>
            </w:pPr>
            <w:r>
              <w:rPr>
                <w:rFonts w:cs="Arial"/>
                <w:sz w:val="20"/>
                <w:szCs w:val="20"/>
              </w:rPr>
              <w:t>Razor Blade or Box Cu</w:t>
            </w:r>
            <w:r>
              <w:rPr>
                <w:rFonts w:cs="Arial"/>
                <w:sz w:val="20"/>
                <w:szCs w:val="20"/>
              </w:rPr>
              <w:t>tter</w:t>
            </w:r>
          </w:p>
        </w:tc>
        <w:tc>
          <w:tcPr>
            <w:tcW w:w="7767" w:type="dxa"/>
            <w:shd w:val="clear" w:color="auto" w:fill="auto"/>
          </w:tcPr>
          <w:p w:rsidR="00000000" w:rsidRDefault="00043564">
            <w:pPr>
              <w:tabs>
                <w:tab w:val="left" w:pos="432"/>
                <w:tab w:val="left" w:pos="864"/>
                <w:tab w:val="left" w:pos="1296"/>
                <w:tab w:val="left" w:pos="1728"/>
                <w:tab w:val="left" w:pos="2160"/>
              </w:tabs>
              <w:spacing w:line="220" w:lineRule="atLeast"/>
              <w:rPr>
                <w:rFonts w:cs="Arial"/>
                <w:b/>
                <w:sz w:val="20"/>
                <w:szCs w:val="20"/>
              </w:rPr>
            </w:pPr>
          </w:p>
        </w:tc>
      </w:tr>
      <w:tr w:rsidR="00000000">
        <w:trPr>
          <w:cantSplit/>
        </w:trPr>
        <w:tc>
          <w:tcPr>
            <w:tcW w:w="2502" w:type="dxa"/>
            <w:vMerge/>
          </w:tcPr>
          <w:p w:rsidR="00000000" w:rsidRDefault="00043564">
            <w:pPr>
              <w:rPr>
                <w:rFonts w:cs="Arial"/>
                <w:sz w:val="20"/>
                <w:szCs w:val="20"/>
              </w:rPr>
            </w:pPr>
          </w:p>
        </w:tc>
        <w:tc>
          <w:tcPr>
            <w:tcW w:w="2907" w:type="dxa"/>
            <w:shd w:val="clear" w:color="auto" w:fill="auto"/>
          </w:tcPr>
          <w:p w:rsidR="00000000" w:rsidRDefault="00043564">
            <w:pPr>
              <w:tabs>
                <w:tab w:val="left" w:pos="432"/>
                <w:tab w:val="left" w:pos="864"/>
                <w:tab w:val="left" w:pos="1296"/>
                <w:tab w:val="left" w:pos="1728"/>
                <w:tab w:val="left" w:pos="2160"/>
              </w:tabs>
              <w:spacing w:line="220" w:lineRule="atLeast"/>
              <w:rPr>
                <w:rFonts w:cs="Arial"/>
                <w:sz w:val="20"/>
                <w:szCs w:val="20"/>
              </w:rPr>
            </w:pPr>
            <w:r>
              <w:rPr>
                <w:rFonts w:cs="Arial"/>
                <w:sz w:val="20"/>
                <w:szCs w:val="20"/>
              </w:rPr>
              <w:t>Simulated Knife</w:t>
            </w:r>
          </w:p>
        </w:tc>
        <w:tc>
          <w:tcPr>
            <w:tcW w:w="7767" w:type="dxa"/>
            <w:shd w:val="clear" w:color="auto" w:fill="auto"/>
          </w:tcPr>
          <w:p w:rsidR="00000000" w:rsidRDefault="00043564">
            <w:pPr>
              <w:tabs>
                <w:tab w:val="left" w:pos="432"/>
                <w:tab w:val="left" w:pos="864"/>
                <w:tab w:val="left" w:pos="1296"/>
                <w:tab w:val="left" w:pos="1728"/>
                <w:tab w:val="left" w:pos="2160"/>
              </w:tabs>
              <w:spacing w:line="220" w:lineRule="atLeast"/>
              <w:rPr>
                <w:rFonts w:cs="Arial"/>
                <w:b/>
                <w:sz w:val="20"/>
                <w:szCs w:val="20"/>
              </w:rPr>
            </w:pPr>
          </w:p>
        </w:tc>
      </w:tr>
      <w:tr w:rsidR="00000000">
        <w:trPr>
          <w:cantSplit/>
        </w:trPr>
        <w:tc>
          <w:tcPr>
            <w:tcW w:w="2502" w:type="dxa"/>
            <w:vMerge/>
          </w:tcPr>
          <w:p w:rsidR="00000000" w:rsidRDefault="00043564">
            <w:pPr>
              <w:rPr>
                <w:rFonts w:cs="Arial"/>
                <w:sz w:val="20"/>
                <w:szCs w:val="20"/>
              </w:rPr>
            </w:pPr>
          </w:p>
        </w:tc>
        <w:tc>
          <w:tcPr>
            <w:tcW w:w="2907" w:type="dxa"/>
            <w:shd w:val="clear" w:color="auto" w:fill="auto"/>
          </w:tcPr>
          <w:p w:rsidR="00000000" w:rsidRDefault="00043564">
            <w:pPr>
              <w:tabs>
                <w:tab w:val="left" w:pos="432"/>
                <w:tab w:val="left" w:pos="864"/>
                <w:tab w:val="left" w:pos="1296"/>
                <w:tab w:val="left" w:pos="1728"/>
                <w:tab w:val="left" w:pos="2160"/>
              </w:tabs>
              <w:spacing w:line="220" w:lineRule="atLeast"/>
              <w:rPr>
                <w:rFonts w:cs="Arial"/>
                <w:sz w:val="20"/>
                <w:szCs w:val="20"/>
              </w:rPr>
            </w:pPr>
            <w:r>
              <w:rPr>
                <w:rFonts w:cs="Arial"/>
                <w:sz w:val="20"/>
                <w:szCs w:val="20"/>
              </w:rPr>
              <w:t>Taser or Stun Gun</w:t>
            </w:r>
          </w:p>
        </w:tc>
        <w:tc>
          <w:tcPr>
            <w:tcW w:w="7767" w:type="dxa"/>
            <w:shd w:val="clear" w:color="auto" w:fill="auto"/>
          </w:tcPr>
          <w:p w:rsidR="00000000" w:rsidRDefault="00043564">
            <w:pPr>
              <w:tabs>
                <w:tab w:val="left" w:pos="432"/>
                <w:tab w:val="left" w:pos="864"/>
                <w:tab w:val="left" w:pos="1296"/>
                <w:tab w:val="left" w:pos="1728"/>
                <w:tab w:val="left" w:pos="2160"/>
              </w:tabs>
              <w:spacing w:line="220" w:lineRule="atLeast"/>
              <w:rPr>
                <w:rFonts w:cs="Arial"/>
                <w:b/>
                <w:sz w:val="20"/>
                <w:szCs w:val="20"/>
              </w:rPr>
            </w:pPr>
          </w:p>
        </w:tc>
      </w:tr>
      <w:tr w:rsidR="00000000">
        <w:trPr>
          <w:cantSplit/>
        </w:trPr>
        <w:tc>
          <w:tcPr>
            <w:tcW w:w="2502" w:type="dxa"/>
            <w:vMerge/>
          </w:tcPr>
          <w:p w:rsidR="00000000" w:rsidRDefault="00043564">
            <w:pPr>
              <w:rPr>
                <w:rFonts w:cs="Arial"/>
                <w:sz w:val="20"/>
                <w:szCs w:val="20"/>
              </w:rPr>
            </w:pPr>
          </w:p>
        </w:tc>
        <w:tc>
          <w:tcPr>
            <w:tcW w:w="2907" w:type="dxa"/>
            <w:shd w:val="clear" w:color="auto" w:fill="auto"/>
          </w:tcPr>
          <w:p w:rsidR="00000000" w:rsidRDefault="00043564">
            <w:pPr>
              <w:tabs>
                <w:tab w:val="left" w:pos="432"/>
                <w:tab w:val="left" w:pos="864"/>
                <w:tab w:val="left" w:pos="1296"/>
                <w:tab w:val="left" w:pos="1728"/>
                <w:tab w:val="left" w:pos="2160"/>
              </w:tabs>
              <w:spacing w:line="220" w:lineRule="atLeast"/>
              <w:rPr>
                <w:rFonts w:cs="Arial"/>
                <w:sz w:val="20"/>
                <w:szCs w:val="20"/>
              </w:rPr>
            </w:pPr>
            <w:r>
              <w:rPr>
                <w:rFonts w:cs="Arial"/>
                <w:sz w:val="20"/>
                <w:szCs w:val="20"/>
              </w:rPr>
              <w:t>Tear Gas</w:t>
            </w:r>
          </w:p>
        </w:tc>
        <w:tc>
          <w:tcPr>
            <w:tcW w:w="7767" w:type="dxa"/>
            <w:shd w:val="clear" w:color="auto" w:fill="auto"/>
          </w:tcPr>
          <w:p w:rsidR="00000000" w:rsidRDefault="00043564">
            <w:pPr>
              <w:tabs>
                <w:tab w:val="left" w:pos="432"/>
                <w:tab w:val="left" w:pos="864"/>
                <w:tab w:val="left" w:pos="1296"/>
                <w:tab w:val="left" w:pos="1728"/>
                <w:tab w:val="left" w:pos="2160"/>
              </w:tabs>
              <w:spacing w:line="220" w:lineRule="atLeast"/>
              <w:rPr>
                <w:rFonts w:cs="Arial"/>
                <w:b/>
                <w:sz w:val="20"/>
                <w:szCs w:val="20"/>
              </w:rPr>
            </w:pPr>
          </w:p>
        </w:tc>
      </w:tr>
      <w:tr w:rsidR="00000000">
        <w:trPr>
          <w:cantSplit/>
        </w:trPr>
        <w:tc>
          <w:tcPr>
            <w:tcW w:w="2502" w:type="dxa"/>
            <w:vMerge/>
          </w:tcPr>
          <w:p w:rsidR="00000000" w:rsidRDefault="00043564">
            <w:pPr>
              <w:rPr>
                <w:rFonts w:cs="Arial"/>
                <w:sz w:val="20"/>
                <w:szCs w:val="20"/>
              </w:rPr>
            </w:pPr>
          </w:p>
        </w:tc>
        <w:tc>
          <w:tcPr>
            <w:tcW w:w="2907" w:type="dxa"/>
            <w:shd w:val="clear" w:color="auto" w:fill="auto"/>
          </w:tcPr>
          <w:p w:rsidR="00000000" w:rsidRDefault="00043564">
            <w:pPr>
              <w:tabs>
                <w:tab w:val="left" w:pos="432"/>
                <w:tab w:val="left" w:pos="864"/>
                <w:tab w:val="left" w:pos="1296"/>
                <w:tab w:val="left" w:pos="1728"/>
                <w:tab w:val="left" w:pos="2160"/>
              </w:tabs>
              <w:spacing w:line="220" w:lineRule="atLeast"/>
              <w:rPr>
                <w:rFonts w:cs="Arial"/>
                <w:sz w:val="20"/>
                <w:szCs w:val="20"/>
              </w:rPr>
            </w:pPr>
            <w:r>
              <w:rPr>
                <w:rFonts w:cs="Arial"/>
                <w:sz w:val="20"/>
                <w:szCs w:val="20"/>
              </w:rPr>
              <w:t>Other Dangerous items</w:t>
            </w:r>
          </w:p>
        </w:tc>
        <w:tc>
          <w:tcPr>
            <w:tcW w:w="7767" w:type="dxa"/>
            <w:shd w:val="clear" w:color="auto" w:fill="auto"/>
          </w:tcPr>
          <w:p w:rsidR="00000000" w:rsidRDefault="00043564">
            <w:pPr>
              <w:tabs>
                <w:tab w:val="left" w:pos="432"/>
                <w:tab w:val="left" w:pos="864"/>
                <w:tab w:val="left" w:pos="1296"/>
                <w:tab w:val="left" w:pos="1728"/>
                <w:tab w:val="left" w:pos="2160"/>
              </w:tabs>
              <w:spacing w:line="220" w:lineRule="atLeast"/>
              <w:rPr>
                <w:rFonts w:cs="Arial"/>
                <w:b/>
                <w:sz w:val="20"/>
                <w:szCs w:val="20"/>
              </w:rPr>
            </w:pPr>
          </w:p>
        </w:tc>
      </w:tr>
      <w:tr w:rsidR="00000000">
        <w:tc>
          <w:tcPr>
            <w:tcW w:w="2502" w:type="dxa"/>
          </w:tcPr>
          <w:p w:rsidR="00000000" w:rsidRDefault="00043564">
            <w:pPr>
              <w:rPr>
                <w:rFonts w:cs="Arial"/>
                <w:sz w:val="20"/>
                <w:szCs w:val="20"/>
              </w:rPr>
            </w:pPr>
            <w:r>
              <w:rPr>
                <w:rFonts w:cs="Arial"/>
                <w:sz w:val="20"/>
                <w:szCs w:val="20"/>
              </w:rPr>
              <w:t>Simulated Firearm</w:t>
            </w:r>
          </w:p>
        </w:tc>
        <w:tc>
          <w:tcPr>
            <w:tcW w:w="10674" w:type="dxa"/>
            <w:gridSpan w:val="2"/>
            <w:shd w:val="clear" w:color="auto" w:fill="auto"/>
          </w:tcPr>
          <w:p w:rsidR="00000000" w:rsidRDefault="00043564">
            <w:pPr>
              <w:rPr>
                <w:rFonts w:cs="Arial"/>
                <w:sz w:val="20"/>
                <w:szCs w:val="20"/>
              </w:rPr>
            </w:pPr>
            <w:r>
              <w:rPr>
                <w:rFonts w:cs="Arial"/>
                <w:sz w:val="20"/>
                <w:szCs w:val="20"/>
              </w:rPr>
              <w:t xml:space="preserve">Any simulated firearm made of plastic, wood, metal or any other material which is a replica, facsimile, or toy version of a firearm or any object such as </w:t>
            </w:r>
            <w:r>
              <w:rPr>
                <w:rFonts w:cs="Arial"/>
                <w:sz w:val="20"/>
                <w:szCs w:val="20"/>
              </w:rPr>
              <w:t>a stick or finger concealed under clothing and is being portrayed as a firearm.</w:t>
            </w:r>
          </w:p>
        </w:tc>
      </w:tr>
      <w:tr w:rsidR="00000000">
        <w:tc>
          <w:tcPr>
            <w:tcW w:w="13176" w:type="dxa"/>
            <w:gridSpan w:val="3"/>
          </w:tcPr>
          <w:p w:rsidR="00000000" w:rsidRDefault="00043564">
            <w:pPr>
              <w:rPr>
                <w:rFonts w:cs="Arial"/>
                <w:sz w:val="20"/>
                <w:szCs w:val="20"/>
              </w:rPr>
            </w:pPr>
            <w:r>
              <w:rPr>
                <w:rStyle w:val="FootnoteReference"/>
                <w:rFonts w:cs="Arial"/>
                <w:sz w:val="20"/>
                <w:szCs w:val="20"/>
              </w:rPr>
              <w:footnoteRef/>
            </w:r>
            <w:r>
              <w:rPr>
                <w:rFonts w:cs="Arial"/>
                <w:sz w:val="20"/>
                <w:szCs w:val="20"/>
              </w:rPr>
              <w:t xml:space="preserve"> A dangerous item used to cause bodily injury to, threaten, or intimidate another person may be classified as a dangerous instrument. (See A.R.S. definition for dangerous ins</w:t>
            </w:r>
            <w:r>
              <w:rPr>
                <w:rFonts w:cs="Arial"/>
                <w:sz w:val="20"/>
                <w:szCs w:val="20"/>
              </w:rPr>
              <w:t>truments listed above) and must be reported to law enforcement.</w:t>
            </w:r>
          </w:p>
        </w:tc>
      </w:tr>
    </w:tbl>
    <w:p w:rsidR="00000000" w:rsidRDefault="00043564">
      <w:pPr>
        <w:rPr>
          <w:rFonts w:cs="Arial"/>
          <w:sz w:val="20"/>
          <w:szCs w:val="20"/>
        </w:rPr>
      </w:pPr>
    </w:p>
    <w:p w:rsidR="00043564" w:rsidRDefault="00043564">
      <w:pPr>
        <w:rPr>
          <w:rFonts w:cs="Arial"/>
          <w:sz w:val="20"/>
          <w:szCs w:val="20"/>
        </w:rPr>
      </w:pPr>
    </w:p>
    <w:sectPr w:rsidR="00043564">
      <w:headerReference w:type="default" r:id="rId41"/>
      <w:footerReference w:type="default" r:id="rId4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43564" w:rsidRDefault="00043564">
      <w:r>
        <w:separator/>
      </w:r>
    </w:p>
  </w:endnote>
  <w:endnote w:type="continuationSeparator" w:id="0">
    <w:p w:rsidR="00043564" w:rsidRDefault="00043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00000287" w:usb1="00000000" w:usb2="00000000" w:usb3="00000000" w:csb0="0000019F" w:csb1="00000000"/>
  </w:font>
  <w:font w:name="Letter-Gothic-Drafting">
    <w:altName w:val="Bell MT"/>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043564">
    <w:pPr>
      <w:pStyle w:val="FootnoteText"/>
      <w:rPr>
        <w:sz w:val="16"/>
        <w:szCs w:val="16"/>
      </w:rPr>
    </w:pPr>
    <w:r>
      <w:rPr>
        <w:sz w:val="16"/>
        <w:szCs w:val="16"/>
      </w:rPr>
      <w:t>* Reported to ADE</w:t>
    </w:r>
  </w:p>
  <w:p w:rsidR="00000000" w:rsidRDefault="00043564">
    <w:pPr>
      <w:pStyle w:val="Footer"/>
    </w:pPr>
    <w:r>
      <w:rPr>
        <w:sz w:val="16"/>
        <w:szCs w:val="16"/>
      </w:rPr>
      <w:t>** Mandated to report to local law enforcement, also ADE</w:t>
    </w:r>
    <w:r>
      <w:t xml:space="preserve"> </w:t>
    </w:r>
  </w:p>
  <w:p w:rsidR="00000000" w:rsidRDefault="00043564">
    <w:pPr>
      <w:pStyle w:val="Foote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lang w:val="en-US" w:eastAsia="en-US"/>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lang w:val="en-US" w:eastAsia="en-US"/>
      </w:rPr>
      <w:t>19</w:t>
    </w:r>
    <w:r>
      <w:rPr>
        <w:sz w:val="18"/>
        <w:szCs w:val="18"/>
      </w:rPr>
      <w:fldChar w:fldCharType="end"/>
    </w:r>
  </w:p>
  <w:p w:rsidR="00000000" w:rsidRDefault="00043564">
    <w:pPr>
      <w:pStyle w:val="Footer"/>
      <w:jc w:val="right"/>
    </w:pPr>
    <w:r>
      <w:rPr>
        <w:sz w:val="18"/>
        <w:szCs w:val="18"/>
      </w:rPr>
      <w:t>05/08/08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43564" w:rsidRDefault="00043564">
      <w:r>
        <w:separator/>
      </w:r>
    </w:p>
  </w:footnote>
  <w:footnote w:type="continuationSeparator" w:id="0">
    <w:p w:rsidR="00043564" w:rsidRDefault="00043564">
      <w:r>
        <w:continuationSeparator/>
      </w:r>
    </w:p>
  </w:footnote>
  <w:footnote w:id="1">
    <w:p w:rsidR="00000000" w:rsidRDefault="00043564">
      <w:pPr>
        <w:pStyle w:val="FootnoteText"/>
        <w:ind w:left="360"/>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043564">
    <w:pPr>
      <w:pStyle w:val="Header"/>
      <w:jc w:val="center"/>
      <w:rPr>
        <w:b/>
      </w:rPr>
    </w:pPr>
    <w:r>
      <w:rPr>
        <w:b/>
      </w:rPr>
      <w:t>AZ SAFE</w:t>
    </w:r>
  </w:p>
  <w:p w:rsidR="00000000" w:rsidRDefault="00043564">
    <w:pPr>
      <w:pStyle w:val="Header"/>
      <w:spacing w:after="120"/>
      <w:jc w:val="center"/>
      <w:rPr>
        <w:b/>
      </w:rPr>
    </w:pPr>
    <w:r>
      <w:rPr>
        <w:b/>
      </w:rPr>
      <w:t>Arizona Safety Accountability for Education</w:t>
    </w:r>
  </w:p>
  <w:p w:rsidR="00000000" w:rsidRDefault="00043564">
    <w:pPr>
      <w:pStyle w:val="Header"/>
      <w:spacing w:after="120"/>
      <w:jc w:val="center"/>
      <w:rPr>
        <w:b/>
      </w:rPr>
    </w:pPr>
    <w:r>
      <w:rPr>
        <w:b/>
      </w:rPr>
      <w:t>Definition</w:t>
    </w:r>
    <w:r>
      <w:rPr>
        <w:b/>
      </w:rPr>
      <w:t>s</w:t>
    </w:r>
    <w:r>
      <w:rPr>
        <w:b/>
      </w:rPr>
      <w:t xml:space="preserve"> of Violations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91014"/>
    <w:multiLevelType w:val="multilevel"/>
    <w:tmpl w:val="206C289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98406CD"/>
    <w:multiLevelType w:val="multilevel"/>
    <w:tmpl w:val="40E056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9D2531E"/>
    <w:multiLevelType w:val="hybridMultilevel"/>
    <w:tmpl w:val="CC905462"/>
    <w:lvl w:ilvl="0">
      <w:start w:val="1"/>
      <w:numFmt w:val="bullet"/>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2632F99"/>
    <w:multiLevelType w:val="hybridMultilevel"/>
    <w:tmpl w:val="6B9EF592"/>
    <w:lvl w:ilvl="0">
      <w:start w:val="1"/>
      <w:numFmt w:val="bullet"/>
      <w:lvlText w:val="o"/>
      <w:lvlJc w:val="left"/>
      <w:pPr>
        <w:tabs>
          <w:tab w:val="num" w:pos="1440"/>
        </w:tabs>
        <w:ind w:left="1440"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B26EF5"/>
    <w:multiLevelType w:val="hybridMultilevel"/>
    <w:tmpl w:val="A73631C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3B5F99"/>
    <w:multiLevelType w:val="hybridMultilevel"/>
    <w:tmpl w:val="9224DD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222D82"/>
    <w:multiLevelType w:val="hybridMultilevel"/>
    <w:tmpl w:val="FC9A6AA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F1379A"/>
    <w:multiLevelType w:val="hybridMultilevel"/>
    <w:tmpl w:val="E44CCE4A"/>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7"/>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drawingGridHorizontalSpacing w:val="171"/>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1CD"/>
    <w:rsid w:val="00043564"/>
    <w:rsid w:val="002E5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B6C9AE2A-DB5B-7B43-875D-F398E6157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Pr>
      <w:color w:val="0000FF"/>
      <w:u w:val="single"/>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NormalWeb">
    <w:name w:val="Normal (Web)"/>
    <w:basedOn w:val="Normal"/>
    <w:pPr>
      <w:spacing w:before="100" w:beforeAutospacing="1" w:after="100" w:afterAutospacing="1"/>
    </w:pPr>
    <w:rPr>
      <w:rFonts w:ascii="Verdana" w:hAnsi="Verdana"/>
      <w:color w:val="000000"/>
      <w:sz w:val="20"/>
      <w:szCs w:val="20"/>
    </w:rPr>
  </w:style>
  <w:style w:type="character" w:customStyle="1" w:styleId="resultbodyblack1">
    <w:name w:val="resultbodyblack1"/>
    <w:basedOn w:val="DefaultParagraphFont"/>
    <w:rPr>
      <w:rFonts w:ascii="MS Reference Sans Serif" w:hAnsi="MS Reference Sans Serif" w:hint="default"/>
      <w:b/>
      <w:bCs/>
      <w:color w:val="000000"/>
      <w:sz w:val="22"/>
      <w:szCs w:val="22"/>
    </w:rPr>
  </w:style>
  <w:style w:type="character" w:customStyle="1" w:styleId="resultbody1">
    <w:name w:val="resultbody1"/>
    <w:basedOn w:val="DefaultParagraphFont"/>
    <w:rPr>
      <w:rFonts w:ascii="MS Reference Sans Serif" w:hAnsi="MS Reference Sans Serif" w:hint="default"/>
      <w:b w:val="0"/>
      <w:bCs w:val="0"/>
      <w:color w:val="333333"/>
      <w:sz w:val="22"/>
      <w:szCs w:val="22"/>
    </w:rPr>
  </w:style>
  <w:style w:type="paragraph" w:customStyle="1" w:styleId="CM2">
    <w:name w:val="CM2"/>
    <w:basedOn w:val="Default"/>
    <w:next w:val="Default"/>
    <w:pPr>
      <w:widowControl/>
      <w:spacing w:line="231" w:lineRule="atLeast"/>
    </w:pPr>
    <w:rPr>
      <w:rFonts w:ascii="Times New Roman" w:hAnsi="Times New Roman" w:cs="Times New Roman"/>
      <w:color w:val="auto"/>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Emphasis">
    <w:name w:val="Emphasis"/>
    <w:basedOn w:val="DefaultParagraphFont"/>
    <w:qFormat/>
    <w:rPr>
      <w:i/>
      <w:iCs/>
    </w:rPr>
  </w:style>
  <w:style w:type="character" w:customStyle="1" w:styleId="SECHEAD">
    <w:name w:val="SECHEAD"/>
    <w:basedOn w:val="DefaultParagraphFont"/>
    <w:rPr>
      <w:color w:val="800080"/>
      <w:u w:val="single"/>
    </w:rPr>
  </w:style>
  <w:style w:type="character" w:customStyle="1" w:styleId="SNUM">
    <w:name w:val="SNUM"/>
    <w:basedOn w:val="DefaultParagraphFont"/>
    <w:rPr>
      <w:color w:val="008000"/>
    </w:rPr>
  </w:style>
  <w:style w:type="paragraph" w:customStyle="1" w:styleId="P06-00">
    <w:name w:val="P 06-00"/>
    <w:basedOn w:val="Normal"/>
    <w:pPr>
      <w:ind w:firstLine="720"/>
      <w:jc w:val="both"/>
    </w:pPr>
    <w:rPr>
      <w:rFonts w:ascii="Letter-Gothic-Drafting" w:hAnsi="Letter-Gothic-Drafting"/>
      <w:b/>
      <w:noProof/>
      <w:snapToGrid w:val="0"/>
      <w:sz w:val="20"/>
      <w:szCs w:val="20"/>
      <w:lang w:val="en-US" w:eastAsia="en-US"/>
    </w:rPr>
  </w:style>
  <w:style w:type="paragraph" w:customStyle="1" w:styleId="SEC06-18">
    <w:name w:val="SEC 06-18"/>
    <w:basedOn w:val="Normal"/>
    <w:pPr>
      <w:ind w:left="2160" w:right="720" w:hanging="1440"/>
      <w:jc w:val="both"/>
    </w:pPr>
    <w:rPr>
      <w:rFonts w:ascii="Letter-Gothic-Drafting" w:hAnsi="Letter-Gothic-Drafting"/>
      <w:b/>
      <w:noProof/>
      <w:snapToGrid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azleg.state.az.us/ars/13/01701.htm" TargetMode="External"/><Relationship Id="rId18" Type="http://schemas.openxmlformats.org/officeDocument/2006/relationships/hyperlink" Target="http://www.disciplinehelp.com/teacher/detail.cfm?behaviorID=69&amp;title=The%20Negative%20Group&amp;step=Behavior" TargetMode="External"/><Relationship Id="rId26" Type="http://schemas.openxmlformats.org/officeDocument/2006/relationships/hyperlink" Target="http://www.azleg.state.az.us/ars/13/01406.htm" TargetMode="External"/><Relationship Id="rId39" Type="http://schemas.openxmlformats.org/officeDocument/2006/relationships/hyperlink" Target="http://www.azleg.state.az.us/ars/13/03101.htm" TargetMode="External"/><Relationship Id="rId21" Type="http://schemas.openxmlformats.org/officeDocument/2006/relationships/hyperlink" Target="http://www.azleg.state.az.us/ars/13/01403.htm" TargetMode="External"/><Relationship Id="rId34" Type="http://schemas.openxmlformats.org/officeDocument/2006/relationships/hyperlink" Target="http://www.azleg.state.az.us/ars/13/01902.htm" TargetMode="External"/><Relationship Id="rId42" Type="http://schemas.openxmlformats.org/officeDocument/2006/relationships/footer" Target="footer1.xml"/><Relationship Id="rId7" Type="http://schemas.openxmlformats.org/officeDocument/2006/relationships/hyperlink" Target="http://www.azleg.state.az.us/ars/13/02904.htm" TargetMode="External"/><Relationship Id="rId2" Type="http://schemas.openxmlformats.org/officeDocument/2006/relationships/styles" Target="styles.xml"/><Relationship Id="rId16" Type="http://schemas.openxmlformats.org/officeDocument/2006/relationships/hyperlink" Target="http://www.azleg.state.az.us/ars/13/01202.htm" TargetMode="External"/><Relationship Id="rId20" Type="http://schemas.openxmlformats.org/officeDocument/2006/relationships/hyperlink" Target="http://www.azleg.state.az.us/ars/13/01402.htm" TargetMode="External"/><Relationship Id="rId29" Type="http://schemas.openxmlformats.org/officeDocument/2006/relationships/hyperlink" Target="http://www.azleg.state.az.us/ars/13/01507.htm"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zleg.state.az.us/FormatDocument.asp?inDoc=/ars/13/01703.htm&amp;Title=13&amp;DocType=ARS" TargetMode="External"/><Relationship Id="rId24" Type="http://schemas.openxmlformats.org/officeDocument/2006/relationships/hyperlink" Target="http://www.azleg.state.az.us/ars/13/01405.htm" TargetMode="External"/><Relationship Id="rId32" Type="http://schemas.openxmlformats.org/officeDocument/2006/relationships/hyperlink" Target="http://www.azleg.state.az.us/ars/13/01804.htm" TargetMode="External"/><Relationship Id="rId37" Type="http://schemas.openxmlformats.org/officeDocument/2006/relationships/hyperlink" Target="http://www.azleg.state.az.us/ars/13/03101.htm" TargetMode="External"/><Relationship Id="rId40" Type="http://schemas.openxmlformats.org/officeDocument/2006/relationships/hyperlink" Target="http://www.azleg.state.az.us/ars/13/00105.htm" TargetMode="External"/><Relationship Id="rId5" Type="http://schemas.openxmlformats.org/officeDocument/2006/relationships/footnotes" Target="footnotes.xml"/><Relationship Id="rId15" Type="http://schemas.openxmlformats.org/officeDocument/2006/relationships/hyperlink" Target="http://www.azleg.state.az.us/ars/13/02921.htm" TargetMode="External"/><Relationship Id="rId23" Type="http://schemas.openxmlformats.org/officeDocument/2006/relationships/hyperlink" Target="http://www.azleg.state.az.us/ars/13/01404.htm" TargetMode="External"/><Relationship Id="rId28" Type="http://schemas.openxmlformats.org/officeDocument/2006/relationships/hyperlink" Target="http://www.azleg.state.az.us/ars/13/01802.htm" TargetMode="External"/><Relationship Id="rId36" Type="http://schemas.openxmlformats.org/officeDocument/2006/relationships/hyperlink" Target="http://www.azleg.state.az.us/ars/13/01602.htm" TargetMode="External"/><Relationship Id="rId10" Type="http://schemas.openxmlformats.org/officeDocument/2006/relationships/hyperlink" Target="http://www.azleg.state.az.us/ars/13/01204.htm" TargetMode="External"/><Relationship Id="rId19" Type="http://schemas.openxmlformats.org/officeDocument/2006/relationships/hyperlink" Target="http://www.azleg.state.az.us/ars/13/02911.htm" TargetMode="External"/><Relationship Id="rId31" Type="http://schemas.openxmlformats.org/officeDocument/2006/relationships/hyperlink" Target="http://www.azleg.state.az.us/ars/13/01508.ht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zleg.state.az.us/ars/13/01203.htm" TargetMode="External"/><Relationship Id="rId14" Type="http://schemas.openxmlformats.org/officeDocument/2006/relationships/hyperlink" Target="http://www.azleg.state.az.us/ars/15/00803.htm" TargetMode="External"/><Relationship Id="rId22" Type="http://schemas.openxmlformats.org/officeDocument/2006/relationships/hyperlink" Target="http://www.ed.gov/legislation/FedRegister/other/2001-1/011901b.html" TargetMode="External"/><Relationship Id="rId27" Type="http://schemas.openxmlformats.org/officeDocument/2006/relationships/hyperlink" Target="http://www.azleg.state.az.us/ars/13/00105.htm" TargetMode="External"/><Relationship Id="rId30" Type="http://schemas.openxmlformats.org/officeDocument/2006/relationships/hyperlink" Target="http://www.azleg.state.az.us/ars/13/01506.htm" TargetMode="External"/><Relationship Id="rId35" Type="http://schemas.openxmlformats.org/officeDocument/2006/relationships/hyperlink" Target="http://www.azleg.state.az.us/ars/13/01503.htm" TargetMode="External"/><Relationship Id="rId43" Type="http://schemas.openxmlformats.org/officeDocument/2006/relationships/fontTable" Target="fontTable.xml"/><Relationship Id="rId8" Type="http://schemas.openxmlformats.org/officeDocument/2006/relationships/hyperlink" Target="http://www.azleg.state.az.us/ars/13/01201.htm" TargetMode="External"/><Relationship Id="rId3" Type="http://schemas.openxmlformats.org/officeDocument/2006/relationships/settings" Target="settings.xml"/><Relationship Id="rId12" Type="http://schemas.openxmlformats.org/officeDocument/2006/relationships/hyperlink" Target="http://www.azleg.state.az.us/ars/13/01704.htm" TargetMode="External"/><Relationship Id="rId17" Type="http://schemas.openxmlformats.org/officeDocument/2006/relationships/hyperlink" Target="http://www.azleg.state.az.us/ars/15/02301.htm" TargetMode="External"/><Relationship Id="rId25" Type="http://schemas.openxmlformats.org/officeDocument/2006/relationships/hyperlink" Target="http://www.azleg.state.az.us/ars/13/01410.htm" TargetMode="External"/><Relationship Id="rId33" Type="http://schemas.openxmlformats.org/officeDocument/2006/relationships/hyperlink" Target="http://www.azleg.state.az.us/ars/13/01902.htm" TargetMode="External"/><Relationship Id="rId38" Type="http://schemas.openxmlformats.org/officeDocument/2006/relationships/hyperlink" Target="http://www.azleg.state.az.us/ars/13/031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6581</Words>
  <Characters>37518</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Aggression</vt:lpstr>
    </vt:vector>
  </TitlesOfParts>
  <Company>ADE</Company>
  <LinksUpToDate>false</LinksUpToDate>
  <CharactersWithSpaces>44011</CharactersWithSpaces>
  <SharedDoc>false</SharedDoc>
  <HLinks>
    <vt:vector size="204" baseType="variant">
      <vt:variant>
        <vt:i4>6029360</vt:i4>
      </vt:variant>
      <vt:variant>
        <vt:i4>105</vt:i4>
      </vt:variant>
      <vt:variant>
        <vt:i4>0</vt:i4>
      </vt:variant>
      <vt:variant>
        <vt:i4>5</vt:i4>
      </vt:variant>
      <vt:variant>
        <vt:lpwstr>http://www.azleg.state.az.us/ars/13/00105.htm</vt:lpwstr>
      </vt:variant>
      <vt:variant>
        <vt:lpwstr/>
      </vt:variant>
      <vt:variant>
        <vt:i4>6225972</vt:i4>
      </vt:variant>
      <vt:variant>
        <vt:i4>102</vt:i4>
      </vt:variant>
      <vt:variant>
        <vt:i4>0</vt:i4>
      </vt:variant>
      <vt:variant>
        <vt:i4>5</vt:i4>
      </vt:variant>
      <vt:variant>
        <vt:lpwstr>http://www.azleg.state.az.us/ars/13/03101.htm</vt:lpwstr>
      </vt:variant>
      <vt:variant>
        <vt:lpwstr/>
      </vt:variant>
      <vt:variant>
        <vt:i4>6160436</vt:i4>
      </vt:variant>
      <vt:variant>
        <vt:i4>99</vt:i4>
      </vt:variant>
      <vt:variant>
        <vt:i4>0</vt:i4>
      </vt:variant>
      <vt:variant>
        <vt:i4>5</vt:i4>
      </vt:variant>
      <vt:variant>
        <vt:lpwstr>http://www.azleg.state.az.us/ars/13/03111.htm</vt:lpwstr>
      </vt:variant>
      <vt:variant>
        <vt:lpwstr/>
      </vt:variant>
      <vt:variant>
        <vt:i4>6225972</vt:i4>
      </vt:variant>
      <vt:variant>
        <vt:i4>96</vt:i4>
      </vt:variant>
      <vt:variant>
        <vt:i4>0</vt:i4>
      </vt:variant>
      <vt:variant>
        <vt:i4>5</vt:i4>
      </vt:variant>
      <vt:variant>
        <vt:lpwstr>http://www.azleg.state.az.us/ars/13/03101.htm</vt:lpwstr>
      </vt:variant>
      <vt:variant>
        <vt:lpwstr/>
      </vt:variant>
      <vt:variant>
        <vt:i4>6094896</vt:i4>
      </vt:variant>
      <vt:variant>
        <vt:i4>93</vt:i4>
      </vt:variant>
      <vt:variant>
        <vt:i4>0</vt:i4>
      </vt:variant>
      <vt:variant>
        <vt:i4>5</vt:i4>
      </vt:variant>
      <vt:variant>
        <vt:lpwstr>http://www.azleg.state.az.us/ars/13/01602.htm</vt:lpwstr>
      </vt:variant>
      <vt:variant>
        <vt:lpwstr/>
      </vt:variant>
      <vt:variant>
        <vt:i4>6094898</vt:i4>
      </vt:variant>
      <vt:variant>
        <vt:i4>90</vt:i4>
      </vt:variant>
      <vt:variant>
        <vt:i4>0</vt:i4>
      </vt:variant>
      <vt:variant>
        <vt:i4>5</vt:i4>
      </vt:variant>
      <vt:variant>
        <vt:lpwstr>http://www.azleg.state.az.us/ars/13/01503.htm</vt:lpwstr>
      </vt:variant>
      <vt:variant>
        <vt:lpwstr/>
      </vt:variant>
      <vt:variant>
        <vt:i4>6094911</vt:i4>
      </vt:variant>
      <vt:variant>
        <vt:i4>87</vt:i4>
      </vt:variant>
      <vt:variant>
        <vt:i4>0</vt:i4>
      </vt:variant>
      <vt:variant>
        <vt:i4>5</vt:i4>
      </vt:variant>
      <vt:variant>
        <vt:lpwstr>http://www.azleg.state.az.us/ars/13/01902.htm</vt:lpwstr>
      </vt:variant>
      <vt:variant>
        <vt:lpwstr/>
      </vt:variant>
      <vt:variant>
        <vt:i4>6094911</vt:i4>
      </vt:variant>
      <vt:variant>
        <vt:i4>84</vt:i4>
      </vt:variant>
      <vt:variant>
        <vt:i4>0</vt:i4>
      </vt:variant>
      <vt:variant>
        <vt:i4>5</vt:i4>
      </vt:variant>
      <vt:variant>
        <vt:lpwstr>http://www.azleg.state.az.us/ars/13/01902.htm</vt:lpwstr>
      </vt:variant>
      <vt:variant>
        <vt:lpwstr/>
      </vt:variant>
      <vt:variant>
        <vt:i4>6094904</vt:i4>
      </vt:variant>
      <vt:variant>
        <vt:i4>81</vt:i4>
      </vt:variant>
      <vt:variant>
        <vt:i4>0</vt:i4>
      </vt:variant>
      <vt:variant>
        <vt:i4>5</vt:i4>
      </vt:variant>
      <vt:variant>
        <vt:lpwstr>http://www.azleg.state.az.us/ars/13/01804.htm</vt:lpwstr>
      </vt:variant>
      <vt:variant>
        <vt:lpwstr/>
      </vt:variant>
      <vt:variant>
        <vt:i4>6094905</vt:i4>
      </vt:variant>
      <vt:variant>
        <vt:i4>78</vt:i4>
      </vt:variant>
      <vt:variant>
        <vt:i4>0</vt:i4>
      </vt:variant>
      <vt:variant>
        <vt:i4>5</vt:i4>
      </vt:variant>
      <vt:variant>
        <vt:lpwstr>http://www.azleg.state.az.us/ars/13/01508.htm</vt:lpwstr>
      </vt:variant>
      <vt:variant>
        <vt:lpwstr/>
      </vt:variant>
      <vt:variant>
        <vt:i4>6094903</vt:i4>
      </vt:variant>
      <vt:variant>
        <vt:i4>75</vt:i4>
      </vt:variant>
      <vt:variant>
        <vt:i4>0</vt:i4>
      </vt:variant>
      <vt:variant>
        <vt:i4>5</vt:i4>
      </vt:variant>
      <vt:variant>
        <vt:lpwstr>http://www.azleg.state.az.us/ars/13/01506.htm</vt:lpwstr>
      </vt:variant>
      <vt:variant>
        <vt:lpwstr/>
      </vt:variant>
      <vt:variant>
        <vt:i4>6094902</vt:i4>
      </vt:variant>
      <vt:variant>
        <vt:i4>72</vt:i4>
      </vt:variant>
      <vt:variant>
        <vt:i4>0</vt:i4>
      </vt:variant>
      <vt:variant>
        <vt:i4>5</vt:i4>
      </vt:variant>
      <vt:variant>
        <vt:lpwstr>http://www.azleg.state.az.us/ars/13/01507.htm</vt:lpwstr>
      </vt:variant>
      <vt:variant>
        <vt:lpwstr/>
      </vt:variant>
      <vt:variant>
        <vt:i4>6094910</vt:i4>
      </vt:variant>
      <vt:variant>
        <vt:i4>69</vt:i4>
      </vt:variant>
      <vt:variant>
        <vt:i4>0</vt:i4>
      </vt:variant>
      <vt:variant>
        <vt:i4>5</vt:i4>
      </vt:variant>
      <vt:variant>
        <vt:lpwstr>http://www.azleg.state.az.us/ars/13/01802.htm</vt:lpwstr>
      </vt:variant>
      <vt:variant>
        <vt:lpwstr/>
      </vt:variant>
      <vt:variant>
        <vt:i4>6029360</vt:i4>
      </vt:variant>
      <vt:variant>
        <vt:i4>66</vt:i4>
      </vt:variant>
      <vt:variant>
        <vt:i4>0</vt:i4>
      </vt:variant>
      <vt:variant>
        <vt:i4>5</vt:i4>
      </vt:variant>
      <vt:variant>
        <vt:lpwstr>http://www.azleg.state.az.us/ars/13/00105.htm</vt:lpwstr>
      </vt:variant>
      <vt:variant>
        <vt:lpwstr/>
      </vt:variant>
      <vt:variant>
        <vt:i4>6094902</vt:i4>
      </vt:variant>
      <vt:variant>
        <vt:i4>63</vt:i4>
      </vt:variant>
      <vt:variant>
        <vt:i4>0</vt:i4>
      </vt:variant>
      <vt:variant>
        <vt:i4>5</vt:i4>
      </vt:variant>
      <vt:variant>
        <vt:lpwstr>http://www.azleg.state.az.us/ars/13/01406.htm</vt:lpwstr>
      </vt:variant>
      <vt:variant>
        <vt:lpwstr/>
      </vt:variant>
      <vt:variant>
        <vt:i4>6029360</vt:i4>
      </vt:variant>
      <vt:variant>
        <vt:i4>60</vt:i4>
      </vt:variant>
      <vt:variant>
        <vt:i4>0</vt:i4>
      </vt:variant>
      <vt:variant>
        <vt:i4>5</vt:i4>
      </vt:variant>
      <vt:variant>
        <vt:lpwstr>http://www.azleg.state.az.us/ars/13/01410.htm</vt:lpwstr>
      </vt:variant>
      <vt:variant>
        <vt:lpwstr/>
      </vt:variant>
      <vt:variant>
        <vt:i4>6094901</vt:i4>
      </vt:variant>
      <vt:variant>
        <vt:i4>57</vt:i4>
      </vt:variant>
      <vt:variant>
        <vt:i4>0</vt:i4>
      </vt:variant>
      <vt:variant>
        <vt:i4>5</vt:i4>
      </vt:variant>
      <vt:variant>
        <vt:lpwstr>http://www.azleg.state.az.us/ars/13/01405.htm</vt:lpwstr>
      </vt:variant>
      <vt:variant>
        <vt:lpwstr/>
      </vt:variant>
      <vt:variant>
        <vt:i4>6094900</vt:i4>
      </vt:variant>
      <vt:variant>
        <vt:i4>54</vt:i4>
      </vt:variant>
      <vt:variant>
        <vt:i4>0</vt:i4>
      </vt:variant>
      <vt:variant>
        <vt:i4>5</vt:i4>
      </vt:variant>
      <vt:variant>
        <vt:lpwstr>http://www.azleg.state.az.us/ars/13/01404.htm</vt:lpwstr>
      </vt:variant>
      <vt:variant>
        <vt:lpwstr/>
      </vt:variant>
      <vt:variant>
        <vt:i4>6619209</vt:i4>
      </vt:variant>
      <vt:variant>
        <vt:i4>51</vt:i4>
      </vt:variant>
      <vt:variant>
        <vt:i4>0</vt:i4>
      </vt:variant>
      <vt:variant>
        <vt:i4>5</vt:i4>
      </vt:variant>
      <vt:variant>
        <vt:lpwstr>http://www.ed.gov/legislation/FedRegister/other/2001-1/011901b.html</vt:lpwstr>
      </vt:variant>
      <vt:variant>
        <vt:lpwstr/>
      </vt:variant>
      <vt:variant>
        <vt:i4>6094899</vt:i4>
      </vt:variant>
      <vt:variant>
        <vt:i4>48</vt:i4>
      </vt:variant>
      <vt:variant>
        <vt:i4>0</vt:i4>
      </vt:variant>
      <vt:variant>
        <vt:i4>5</vt:i4>
      </vt:variant>
      <vt:variant>
        <vt:lpwstr>http://www.azleg.state.az.us/ars/13/01403.htm</vt:lpwstr>
      </vt:variant>
      <vt:variant>
        <vt:lpwstr/>
      </vt:variant>
      <vt:variant>
        <vt:i4>6094898</vt:i4>
      </vt:variant>
      <vt:variant>
        <vt:i4>45</vt:i4>
      </vt:variant>
      <vt:variant>
        <vt:i4>0</vt:i4>
      </vt:variant>
      <vt:variant>
        <vt:i4>5</vt:i4>
      </vt:variant>
      <vt:variant>
        <vt:lpwstr>http://www.azleg.state.az.us/ars/13/01402.htm</vt:lpwstr>
      </vt:variant>
      <vt:variant>
        <vt:lpwstr/>
      </vt:variant>
      <vt:variant>
        <vt:i4>6225980</vt:i4>
      </vt:variant>
      <vt:variant>
        <vt:i4>42</vt:i4>
      </vt:variant>
      <vt:variant>
        <vt:i4>0</vt:i4>
      </vt:variant>
      <vt:variant>
        <vt:i4>5</vt:i4>
      </vt:variant>
      <vt:variant>
        <vt:lpwstr>http://www.azleg.state.az.us/ars/13/02911.htm</vt:lpwstr>
      </vt:variant>
      <vt:variant>
        <vt:lpwstr/>
      </vt:variant>
      <vt:variant>
        <vt:i4>99</vt:i4>
      </vt:variant>
      <vt:variant>
        <vt:i4>39</vt:i4>
      </vt:variant>
      <vt:variant>
        <vt:i4>0</vt:i4>
      </vt:variant>
      <vt:variant>
        <vt:i4>5</vt:i4>
      </vt:variant>
      <vt:variant>
        <vt:lpwstr>http://www.disciplinehelp.com/teacher/detail.cfm?behaviorID=69&amp;title=The Negative Group&amp;step=Behavior</vt:lpwstr>
      </vt:variant>
      <vt:variant>
        <vt:lpwstr/>
      </vt:variant>
      <vt:variant>
        <vt:i4>6160432</vt:i4>
      </vt:variant>
      <vt:variant>
        <vt:i4>36</vt:i4>
      </vt:variant>
      <vt:variant>
        <vt:i4>0</vt:i4>
      </vt:variant>
      <vt:variant>
        <vt:i4>5</vt:i4>
      </vt:variant>
      <vt:variant>
        <vt:lpwstr>http://www.azleg.state.az.us/ars/15/02301.htm</vt:lpwstr>
      </vt:variant>
      <vt:variant>
        <vt:lpwstr/>
      </vt:variant>
      <vt:variant>
        <vt:i4>6094900</vt:i4>
      </vt:variant>
      <vt:variant>
        <vt:i4>33</vt:i4>
      </vt:variant>
      <vt:variant>
        <vt:i4>0</vt:i4>
      </vt:variant>
      <vt:variant>
        <vt:i4>5</vt:i4>
      </vt:variant>
      <vt:variant>
        <vt:lpwstr>http://www.azleg.state.az.us/ars/13/01202.htm</vt:lpwstr>
      </vt:variant>
      <vt:variant>
        <vt:lpwstr/>
      </vt:variant>
      <vt:variant>
        <vt:i4>6029372</vt:i4>
      </vt:variant>
      <vt:variant>
        <vt:i4>30</vt:i4>
      </vt:variant>
      <vt:variant>
        <vt:i4>0</vt:i4>
      </vt:variant>
      <vt:variant>
        <vt:i4>5</vt:i4>
      </vt:variant>
      <vt:variant>
        <vt:lpwstr>http://www.azleg.state.az.us/ars/13/02921.htm</vt:lpwstr>
      </vt:variant>
      <vt:variant>
        <vt:lpwstr/>
      </vt:variant>
      <vt:variant>
        <vt:i4>6029369</vt:i4>
      </vt:variant>
      <vt:variant>
        <vt:i4>27</vt:i4>
      </vt:variant>
      <vt:variant>
        <vt:i4>0</vt:i4>
      </vt:variant>
      <vt:variant>
        <vt:i4>5</vt:i4>
      </vt:variant>
      <vt:variant>
        <vt:lpwstr>http://www.azleg.state.az.us/ars/15/00803.htm</vt:lpwstr>
      </vt:variant>
      <vt:variant>
        <vt:lpwstr/>
      </vt:variant>
      <vt:variant>
        <vt:i4>6094898</vt:i4>
      </vt:variant>
      <vt:variant>
        <vt:i4>24</vt:i4>
      </vt:variant>
      <vt:variant>
        <vt:i4>0</vt:i4>
      </vt:variant>
      <vt:variant>
        <vt:i4>5</vt:i4>
      </vt:variant>
      <vt:variant>
        <vt:lpwstr>http://www.azleg.state.az.us/ars/13/01701.htm</vt:lpwstr>
      </vt:variant>
      <vt:variant>
        <vt:lpwstr/>
      </vt:variant>
      <vt:variant>
        <vt:i4>6094903</vt:i4>
      </vt:variant>
      <vt:variant>
        <vt:i4>21</vt:i4>
      </vt:variant>
      <vt:variant>
        <vt:i4>0</vt:i4>
      </vt:variant>
      <vt:variant>
        <vt:i4>5</vt:i4>
      </vt:variant>
      <vt:variant>
        <vt:lpwstr>http://www.azleg.state.az.us/ars/13/01704.htm</vt:lpwstr>
      </vt:variant>
      <vt:variant>
        <vt:lpwstr/>
      </vt:variant>
      <vt:variant>
        <vt:i4>5636171</vt:i4>
      </vt:variant>
      <vt:variant>
        <vt:i4>18</vt:i4>
      </vt:variant>
      <vt:variant>
        <vt:i4>0</vt:i4>
      </vt:variant>
      <vt:variant>
        <vt:i4>5</vt:i4>
      </vt:variant>
      <vt:variant>
        <vt:lpwstr>http://www.azleg.state.az.us/FormatDocument.asp?inDoc=/ars/13/01703.htm&amp;Title=13&amp;DocType=ARS</vt:lpwstr>
      </vt:variant>
      <vt:variant>
        <vt:lpwstr/>
      </vt:variant>
      <vt:variant>
        <vt:i4>6094898</vt:i4>
      </vt:variant>
      <vt:variant>
        <vt:i4>15</vt:i4>
      </vt:variant>
      <vt:variant>
        <vt:i4>0</vt:i4>
      </vt:variant>
      <vt:variant>
        <vt:i4>5</vt:i4>
      </vt:variant>
      <vt:variant>
        <vt:lpwstr>http://www.azleg.state.az.us/ars/13/01204.htm</vt:lpwstr>
      </vt:variant>
      <vt:variant>
        <vt:lpwstr/>
      </vt:variant>
      <vt:variant>
        <vt:i4>6094901</vt:i4>
      </vt:variant>
      <vt:variant>
        <vt:i4>12</vt:i4>
      </vt:variant>
      <vt:variant>
        <vt:i4>0</vt:i4>
      </vt:variant>
      <vt:variant>
        <vt:i4>5</vt:i4>
      </vt:variant>
      <vt:variant>
        <vt:lpwstr>http://www.azleg.state.az.us/ars/13/01203.htm</vt:lpwstr>
      </vt:variant>
      <vt:variant>
        <vt:lpwstr/>
      </vt:variant>
      <vt:variant>
        <vt:i4>6094903</vt:i4>
      </vt:variant>
      <vt:variant>
        <vt:i4>6</vt:i4>
      </vt:variant>
      <vt:variant>
        <vt:i4>0</vt:i4>
      </vt:variant>
      <vt:variant>
        <vt:i4>5</vt:i4>
      </vt:variant>
      <vt:variant>
        <vt:lpwstr>http://www.azleg.state.az.us/ars/13/01201.htm</vt:lpwstr>
      </vt:variant>
      <vt:variant>
        <vt:lpwstr/>
      </vt:variant>
      <vt:variant>
        <vt:i4>6160441</vt:i4>
      </vt:variant>
      <vt:variant>
        <vt:i4>0</vt:i4>
      </vt:variant>
      <vt:variant>
        <vt:i4>0</vt:i4>
      </vt:variant>
      <vt:variant>
        <vt:i4>5</vt:i4>
      </vt:variant>
      <vt:variant>
        <vt:lpwstr>http://www.azleg.state.az.us/ars/13/02904.htm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Aggression</dc:title>
  <dc:subject/>
  <dc:creator>cosborn</dc:creator>
  <cp:keywords/>
  <dc:description/>
  <cp:lastModifiedBy>Daniel Gulchak</cp:lastModifiedBy>
  <cp:revision>2</cp:revision>
  <cp:lastPrinted>2008-08-11T01:08:00Z</cp:lastPrinted>
  <dcterms:created xsi:type="dcterms:W3CDTF">2020-07-23T17:53:00Z</dcterms:created>
  <dcterms:modified xsi:type="dcterms:W3CDTF">2020-07-23T17:53:00Z</dcterms:modified>
</cp:coreProperties>
</file>